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B616C7" w14:textId="77777777" w:rsidR="00A0716C" w:rsidRDefault="00A0716C" w:rsidP="000A5156">
      <w:pPr>
        <w:pStyle w:val="Title"/>
      </w:pPr>
    </w:p>
    <w:p w14:paraId="5F94A5DC" w14:textId="77777777" w:rsidR="00B83238" w:rsidRPr="00B83238" w:rsidRDefault="00AC4310" w:rsidP="000A5156">
      <w:pPr>
        <w:pStyle w:val="Title"/>
        <w:rPr>
          <w:b/>
        </w:rPr>
      </w:pPr>
      <w:r w:rsidRPr="00B83238">
        <w:rPr>
          <w:b/>
        </w:rPr>
        <w:t xml:space="preserve">West London Waste Authority </w:t>
      </w:r>
    </w:p>
    <w:p w14:paraId="64ABD365" w14:textId="77777777" w:rsidR="00AC4310" w:rsidRPr="00AC4310" w:rsidRDefault="00AC4310" w:rsidP="00F83905">
      <w:pPr>
        <w:pStyle w:val="Title"/>
        <w:rPr>
          <w:rFonts w:ascii="Arial" w:hAnsi="Arial" w:cs="Arial"/>
          <w:b/>
          <w:bCs/>
        </w:rPr>
      </w:pPr>
      <w:r w:rsidRPr="00B83238">
        <w:rPr>
          <w:color w:val="E25E68" w:themeColor="background1"/>
        </w:rPr>
        <w:t>Business Plan 2020-2025</w:t>
      </w:r>
      <w:r w:rsidRPr="00AC4310">
        <w:br/>
      </w:r>
    </w:p>
    <w:p w14:paraId="2ED9A7CD" w14:textId="77777777" w:rsidR="00AC4310" w:rsidRPr="00AC4310" w:rsidRDefault="00AC4310" w:rsidP="00AC4310">
      <w:pPr>
        <w:spacing w:before="0" w:after="0"/>
        <w:ind w:right="736"/>
        <w:rPr>
          <w:rFonts w:ascii="Arial" w:hAnsi="Arial" w:cs="Arial"/>
          <w:b/>
          <w:bCs/>
        </w:rPr>
      </w:pPr>
    </w:p>
    <w:p w14:paraId="6F0742B4" w14:textId="77777777" w:rsidR="00AC4310" w:rsidRPr="00AC4310" w:rsidRDefault="00AC4310" w:rsidP="00AC4310">
      <w:pPr>
        <w:spacing w:before="0" w:after="0"/>
        <w:ind w:right="736"/>
        <w:rPr>
          <w:rFonts w:ascii="Arial" w:hAnsi="Arial" w:cs="Arial"/>
          <w:b/>
          <w:bCs/>
        </w:rPr>
      </w:pPr>
    </w:p>
    <w:p w14:paraId="0496EE6D" w14:textId="77777777" w:rsidR="00FA00A4" w:rsidRDefault="008A6B25" w:rsidP="00AC4310">
      <w:pPr>
        <w:spacing w:before="0" w:after="0"/>
        <w:ind w:right="736"/>
        <w:rPr>
          <w:rFonts w:ascii="Arial" w:hAnsi="Arial" w:cs="Arial"/>
          <w:b/>
          <w:bCs/>
        </w:rPr>
      </w:pPr>
      <w:r>
        <w:rPr>
          <w:noProof/>
          <w:lang w:eastAsia="en-GB"/>
        </w:rPr>
        <w:drawing>
          <wp:anchor distT="0" distB="0" distL="114300" distR="114300" simplePos="0" relativeHeight="251676672" behindDoc="0" locked="0" layoutInCell="1" allowOverlap="1" wp14:anchorId="1D68E829" wp14:editId="5C9F1CD9">
            <wp:simplePos x="0" y="0"/>
            <wp:positionH relativeFrom="margin">
              <wp:posOffset>-520700</wp:posOffset>
            </wp:positionH>
            <wp:positionV relativeFrom="paragraph">
              <wp:posOffset>168383</wp:posOffset>
            </wp:positionV>
            <wp:extent cx="6649720" cy="3041650"/>
            <wp:effectExtent l="0" t="323850" r="132080" b="18923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0147" t="29279" r="9871" b="8688"/>
                    <a:stretch/>
                  </pic:blipFill>
                  <pic:spPr bwMode="auto">
                    <a:xfrm>
                      <a:off x="0" y="0"/>
                      <a:ext cx="6649720" cy="3041650"/>
                    </a:xfrm>
                    <a:prstGeom prst="rect">
                      <a:avLst/>
                    </a:prstGeom>
                    <a:ln>
                      <a:noFill/>
                    </a:ln>
                    <a:effectLst>
                      <a:reflection blurRad="6350" stA="50000" endA="300" endPos="55500" dist="50800" dir="5400000" sy="-100000" algn="bl" rotWithShape="0"/>
                    </a:effectLst>
                    <a:scene3d>
                      <a:camera prst="perspectiveLeft"/>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716C">
        <w:rPr>
          <w:rFonts w:ascii="Arial" w:hAnsi="Arial" w:cs="Arial"/>
          <w:b/>
          <w:noProof/>
          <w:sz w:val="28"/>
          <w:lang w:eastAsia="en-GB"/>
        </w:rPr>
        <w:drawing>
          <wp:anchor distT="0" distB="0" distL="114300" distR="114300" simplePos="0" relativeHeight="251660288" behindDoc="0" locked="0" layoutInCell="1" allowOverlap="1" wp14:anchorId="5F229443" wp14:editId="4C9EA99A">
            <wp:simplePos x="0" y="0"/>
            <wp:positionH relativeFrom="margin">
              <wp:posOffset>3157855</wp:posOffset>
            </wp:positionH>
            <wp:positionV relativeFrom="paragraph">
              <wp:posOffset>6105436</wp:posOffset>
            </wp:positionV>
            <wp:extent cx="3049687" cy="82445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lwa-logo-coral-colour-cmy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9687" cy="824459"/>
                    </a:xfrm>
                    <a:prstGeom prst="rect">
                      <a:avLst/>
                    </a:prstGeom>
                  </pic:spPr>
                </pic:pic>
              </a:graphicData>
            </a:graphic>
            <wp14:sizeRelH relativeFrom="margin">
              <wp14:pctWidth>0</wp14:pctWidth>
            </wp14:sizeRelH>
            <wp14:sizeRelV relativeFrom="margin">
              <wp14:pctHeight>0</wp14:pctHeight>
            </wp14:sizeRelV>
          </wp:anchor>
        </w:drawing>
      </w:r>
    </w:p>
    <w:p w14:paraId="2D4588F7" w14:textId="77777777" w:rsidR="00FA00A4" w:rsidRDefault="00FA00A4" w:rsidP="00AC4310">
      <w:pPr>
        <w:spacing w:before="0" w:after="0"/>
        <w:ind w:right="736"/>
        <w:rPr>
          <w:rFonts w:ascii="Arial" w:hAnsi="Arial" w:cs="Arial"/>
        </w:rPr>
      </w:pPr>
    </w:p>
    <w:p w14:paraId="5FA43C80" w14:textId="77777777" w:rsidR="00FA00A4" w:rsidRDefault="00FA00A4" w:rsidP="00AC4310">
      <w:pPr>
        <w:spacing w:before="0" w:after="0"/>
        <w:ind w:right="736"/>
        <w:rPr>
          <w:rFonts w:ascii="Arial" w:hAnsi="Arial" w:cs="Arial"/>
        </w:rPr>
      </w:pPr>
    </w:p>
    <w:p w14:paraId="3AB1F35C" w14:textId="77777777" w:rsidR="00FA00A4" w:rsidRDefault="00FA00A4" w:rsidP="00AC4310">
      <w:pPr>
        <w:spacing w:before="0" w:after="0"/>
        <w:ind w:right="736"/>
        <w:rPr>
          <w:rFonts w:ascii="Arial" w:hAnsi="Arial" w:cs="Arial"/>
        </w:rPr>
      </w:pPr>
    </w:p>
    <w:p w14:paraId="57D1E9BC" w14:textId="77777777" w:rsidR="00FA00A4" w:rsidRDefault="00FA00A4" w:rsidP="00FA00A4">
      <w:pPr>
        <w:tabs>
          <w:tab w:val="left" w:pos="6885"/>
        </w:tabs>
        <w:spacing w:before="0" w:after="0"/>
        <w:ind w:right="736"/>
        <w:rPr>
          <w:rFonts w:ascii="Arial" w:hAnsi="Arial" w:cs="Arial"/>
        </w:rPr>
      </w:pPr>
      <w:r>
        <w:rPr>
          <w:rFonts w:ascii="Arial" w:hAnsi="Arial" w:cs="Arial"/>
        </w:rPr>
        <w:tab/>
      </w:r>
    </w:p>
    <w:p w14:paraId="2B00BEEB" w14:textId="77777777" w:rsidR="00A0716C" w:rsidRDefault="00A0716C" w:rsidP="00A0716C">
      <w:pPr>
        <w:spacing w:before="0" w:after="0"/>
        <w:ind w:right="736"/>
        <w:jc w:val="center"/>
        <w:rPr>
          <w:rStyle w:val="Emphasis"/>
        </w:rPr>
      </w:pPr>
    </w:p>
    <w:p w14:paraId="56A90D3E" w14:textId="77777777" w:rsidR="00A0716C" w:rsidRDefault="00A0716C" w:rsidP="00A0716C">
      <w:pPr>
        <w:spacing w:before="0" w:after="0"/>
        <w:ind w:right="736"/>
        <w:jc w:val="center"/>
        <w:rPr>
          <w:rStyle w:val="Emphasis"/>
        </w:rPr>
      </w:pPr>
    </w:p>
    <w:p w14:paraId="2E6DF57E" w14:textId="77777777" w:rsidR="00A0716C" w:rsidRDefault="00A0716C" w:rsidP="00A0716C">
      <w:pPr>
        <w:spacing w:before="0" w:after="0"/>
        <w:ind w:right="736"/>
        <w:jc w:val="center"/>
        <w:rPr>
          <w:rStyle w:val="Emphasis"/>
        </w:rPr>
      </w:pPr>
    </w:p>
    <w:p w14:paraId="4B6FA0D0" w14:textId="77777777" w:rsidR="00A0716C" w:rsidRPr="001525CF" w:rsidRDefault="00A0716C" w:rsidP="00A0716C">
      <w:pPr>
        <w:spacing w:before="0" w:after="0"/>
        <w:ind w:right="736"/>
        <w:jc w:val="center"/>
        <w:rPr>
          <w:rStyle w:val="Emphasis"/>
          <w:color w:val="2D2940"/>
        </w:rPr>
      </w:pPr>
    </w:p>
    <w:p w14:paraId="147934B1" w14:textId="77777777" w:rsidR="008A33B3" w:rsidRDefault="008A33B3">
      <w:pPr>
        <w:spacing w:before="0" w:after="0"/>
        <w:rPr>
          <w:rStyle w:val="Emphasis"/>
          <w:b/>
          <w:color w:val="2D2940"/>
          <w:sz w:val="32"/>
        </w:rPr>
      </w:pPr>
      <w:r>
        <w:rPr>
          <w:rStyle w:val="Emphasis"/>
          <w:b/>
          <w:color w:val="2D2940"/>
          <w:sz w:val="32"/>
        </w:rPr>
        <w:br w:type="page"/>
      </w:r>
    </w:p>
    <w:p w14:paraId="08E717B6" w14:textId="77777777" w:rsidR="008A33B3" w:rsidRDefault="008A33B3" w:rsidP="0001023E">
      <w:pPr>
        <w:spacing w:before="0" w:after="0"/>
        <w:ind w:right="-35"/>
        <w:jc w:val="center"/>
        <w:rPr>
          <w:rStyle w:val="Emphasis"/>
          <w:b/>
          <w:color w:val="2D2940"/>
          <w:sz w:val="32"/>
        </w:rPr>
      </w:pPr>
    </w:p>
    <w:p w14:paraId="24855771" w14:textId="77777777" w:rsidR="001525CF" w:rsidRDefault="00AC4310" w:rsidP="0001023E">
      <w:pPr>
        <w:spacing w:before="0" w:after="0"/>
        <w:ind w:right="-35"/>
        <w:jc w:val="center"/>
        <w:rPr>
          <w:rStyle w:val="Emphasis"/>
          <w:b/>
          <w:color w:val="2D2940"/>
          <w:sz w:val="32"/>
        </w:rPr>
      </w:pPr>
      <w:r w:rsidRPr="001525CF">
        <w:rPr>
          <w:rStyle w:val="Emphasis"/>
          <w:b/>
          <w:color w:val="2D2940"/>
          <w:sz w:val="32"/>
        </w:rPr>
        <w:t xml:space="preserve">Our </w:t>
      </w:r>
      <w:r w:rsidR="001525CF">
        <w:rPr>
          <w:rStyle w:val="Emphasis"/>
          <w:b/>
          <w:color w:val="2D2940"/>
          <w:sz w:val="32"/>
        </w:rPr>
        <w:t>purpose</w:t>
      </w:r>
      <w:r w:rsidRPr="001525CF">
        <w:rPr>
          <w:rStyle w:val="Emphasis"/>
          <w:b/>
          <w:color w:val="2D2940"/>
          <w:sz w:val="32"/>
        </w:rPr>
        <w:t xml:space="preserve"> is to be </w:t>
      </w:r>
      <w:r w:rsidRPr="001525CF">
        <w:rPr>
          <w:rStyle w:val="Emphasis"/>
          <w:b/>
          <w:color w:val="E25E68" w:themeColor="background1"/>
          <w:sz w:val="32"/>
        </w:rPr>
        <w:t xml:space="preserve">Leaders </w:t>
      </w:r>
      <w:r w:rsidRPr="001525CF">
        <w:rPr>
          <w:rStyle w:val="Emphasis"/>
          <w:b/>
          <w:color w:val="2D2940"/>
          <w:sz w:val="32"/>
        </w:rPr>
        <w:t>in treating waste as a</w:t>
      </w:r>
    </w:p>
    <w:p w14:paraId="2A7857FA" w14:textId="77777777" w:rsidR="00AC4310" w:rsidRPr="001525CF" w:rsidRDefault="00AC4310" w:rsidP="0001023E">
      <w:pPr>
        <w:spacing w:before="0" w:after="0"/>
        <w:ind w:right="-35"/>
        <w:jc w:val="center"/>
        <w:rPr>
          <w:rStyle w:val="Emphasis"/>
          <w:b/>
          <w:color w:val="2D2940"/>
          <w:sz w:val="22"/>
        </w:rPr>
      </w:pPr>
      <w:r w:rsidRPr="001525CF">
        <w:rPr>
          <w:rStyle w:val="Emphasis"/>
          <w:b/>
          <w:color w:val="2D2940"/>
          <w:sz w:val="32"/>
        </w:rPr>
        <w:t xml:space="preserve"> </w:t>
      </w:r>
      <w:r w:rsidRPr="001525CF">
        <w:rPr>
          <w:rStyle w:val="Emphasis"/>
          <w:b/>
          <w:color w:val="E25E68" w:themeColor="background1"/>
          <w:sz w:val="32"/>
        </w:rPr>
        <w:t>valuable resource</w:t>
      </w:r>
      <w:r w:rsidR="0001023E" w:rsidRPr="001525CF">
        <w:rPr>
          <w:rStyle w:val="Emphasis"/>
          <w:b/>
          <w:color w:val="2D2940"/>
          <w:sz w:val="32"/>
        </w:rPr>
        <w:t>.</w:t>
      </w:r>
    </w:p>
    <w:p w14:paraId="65D3E810" w14:textId="77777777" w:rsidR="00AC4310" w:rsidRPr="001525CF" w:rsidRDefault="00AC4310" w:rsidP="00AC4310">
      <w:pPr>
        <w:spacing w:before="0" w:after="0"/>
        <w:ind w:right="736"/>
        <w:rPr>
          <w:rFonts w:ascii="Arial" w:hAnsi="Arial" w:cs="Arial"/>
          <w:b/>
          <w:bCs/>
          <w:sz w:val="22"/>
        </w:rPr>
      </w:pPr>
    </w:p>
    <w:p w14:paraId="0D7A8A47" w14:textId="77777777" w:rsidR="00AC4310" w:rsidRPr="001525CF" w:rsidRDefault="00AC4310" w:rsidP="0001023E">
      <w:pPr>
        <w:pStyle w:val="Heading4"/>
        <w:jc w:val="center"/>
        <w:rPr>
          <w:sz w:val="32"/>
          <w:szCs w:val="36"/>
        </w:rPr>
      </w:pPr>
      <w:r w:rsidRPr="001525CF">
        <w:rPr>
          <w:sz w:val="32"/>
          <w:szCs w:val="36"/>
        </w:rPr>
        <w:t>Our values are:</w:t>
      </w:r>
    </w:p>
    <w:p w14:paraId="31177ED1" w14:textId="77777777" w:rsidR="00AC4310" w:rsidRDefault="0001023E" w:rsidP="00AC4310">
      <w:pPr>
        <w:spacing w:before="0" w:after="0"/>
        <w:ind w:right="736"/>
        <w:rPr>
          <w:rFonts w:ascii="Arial" w:hAnsi="Arial" w:cs="Arial"/>
          <w:b/>
          <w:bCs/>
        </w:rPr>
      </w:pPr>
      <w:r>
        <w:rPr>
          <w:rFonts w:ascii="Arial" w:hAnsi="Arial" w:cs="Arial"/>
          <w:b/>
          <w:bCs/>
          <w:noProof/>
          <w:lang w:eastAsia="en-GB"/>
        </w:rPr>
        <w:drawing>
          <wp:inline distT="0" distB="0" distL="0" distR="0" wp14:anchorId="7DDD5BEC" wp14:editId="301C6AEA">
            <wp:extent cx="6163734" cy="2400935"/>
            <wp:effectExtent l="0" t="0" r="889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D68D42A" w14:textId="77777777" w:rsidR="00F83905" w:rsidRPr="00AC4310" w:rsidRDefault="00F83905" w:rsidP="00AC4310">
      <w:pPr>
        <w:spacing w:before="0" w:after="0"/>
        <w:ind w:right="736"/>
        <w:rPr>
          <w:rFonts w:ascii="Arial" w:hAnsi="Arial" w:cs="Arial"/>
          <w:b/>
          <w:bCs/>
        </w:rPr>
      </w:pPr>
    </w:p>
    <w:p w14:paraId="69A050F5" w14:textId="77777777" w:rsidR="007346C2" w:rsidRDefault="007346C2" w:rsidP="001525CF">
      <w:pPr>
        <w:spacing w:before="0" w:after="0"/>
        <w:ind w:right="-35"/>
        <w:jc w:val="center"/>
        <w:rPr>
          <w:rStyle w:val="Emphasis"/>
          <w:b/>
          <w:color w:val="2D2940"/>
          <w:sz w:val="32"/>
          <w:szCs w:val="36"/>
        </w:rPr>
      </w:pPr>
      <w:r>
        <w:rPr>
          <w:rStyle w:val="Emphasis"/>
          <w:b/>
          <w:color w:val="2D2940"/>
          <w:sz w:val="32"/>
          <w:szCs w:val="36"/>
        </w:rPr>
        <w:t>We are focusing on the following United Nations</w:t>
      </w:r>
    </w:p>
    <w:p w14:paraId="464EB107" w14:textId="77777777" w:rsidR="00AC4310" w:rsidRDefault="00AC4310" w:rsidP="001525CF">
      <w:pPr>
        <w:spacing w:before="0" w:after="0"/>
        <w:ind w:right="-35"/>
        <w:jc w:val="center"/>
        <w:rPr>
          <w:rStyle w:val="Emphasis"/>
          <w:b/>
          <w:color w:val="2D2940"/>
          <w:sz w:val="32"/>
          <w:szCs w:val="36"/>
        </w:rPr>
      </w:pPr>
      <w:r w:rsidRPr="001525CF">
        <w:rPr>
          <w:rStyle w:val="Emphasis"/>
          <w:b/>
          <w:color w:val="E25E68" w:themeColor="background1"/>
          <w:sz w:val="32"/>
          <w:szCs w:val="36"/>
        </w:rPr>
        <w:t>Sustainable Development Goals</w:t>
      </w:r>
      <w:r w:rsidR="00B83238" w:rsidRPr="001525CF">
        <w:rPr>
          <w:rStyle w:val="Emphasis"/>
          <w:b/>
          <w:color w:val="2D2940"/>
          <w:sz w:val="32"/>
          <w:szCs w:val="36"/>
        </w:rPr>
        <w:t>:</w:t>
      </w:r>
    </w:p>
    <w:p w14:paraId="53EA3435" w14:textId="77777777" w:rsidR="00F83905" w:rsidRPr="001525CF" w:rsidRDefault="00F83905" w:rsidP="001525CF">
      <w:pPr>
        <w:spacing w:before="0" w:after="0"/>
        <w:ind w:right="-35"/>
        <w:jc w:val="center"/>
        <w:rPr>
          <w:b/>
          <w:sz w:val="32"/>
          <w:szCs w:val="36"/>
        </w:rPr>
      </w:pPr>
    </w:p>
    <w:p w14:paraId="5AE1A6D9" w14:textId="77777777" w:rsidR="00B83238" w:rsidRPr="00B83238" w:rsidRDefault="001525CF" w:rsidP="00B83238">
      <w:r>
        <w:rPr>
          <w:noProof/>
          <w:lang w:eastAsia="en-GB"/>
        </w:rPr>
        <w:drawing>
          <wp:anchor distT="0" distB="0" distL="114300" distR="114300" simplePos="0" relativeHeight="251675648" behindDoc="0" locked="0" layoutInCell="1" allowOverlap="1" wp14:anchorId="4D3E685A" wp14:editId="6E361A43">
            <wp:simplePos x="0" y="0"/>
            <wp:positionH relativeFrom="margin">
              <wp:posOffset>4100796</wp:posOffset>
            </wp:positionH>
            <wp:positionV relativeFrom="paragraph">
              <wp:posOffset>13815</wp:posOffset>
            </wp:positionV>
            <wp:extent cx="1494870" cy="1483200"/>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 17.jpg"/>
                    <pic:cNvPicPr/>
                  </pic:nvPicPr>
                  <pic:blipFill rotWithShape="1">
                    <a:blip r:embed="rId15" cstate="print">
                      <a:extLst>
                        <a:ext uri="{28A0092B-C50C-407E-A947-70E740481C1C}">
                          <a14:useLocalDpi xmlns:a14="http://schemas.microsoft.com/office/drawing/2010/main" val="0"/>
                        </a:ext>
                      </a:extLst>
                    </a:blip>
                    <a:srcRect l="-399" t="7454" r="50483" b="4495"/>
                    <a:stretch/>
                  </pic:blipFill>
                  <pic:spPr bwMode="auto">
                    <a:xfrm>
                      <a:off x="0" y="0"/>
                      <a:ext cx="1494870" cy="148320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74624" behindDoc="0" locked="0" layoutInCell="1" allowOverlap="1" wp14:anchorId="2C9A66D1" wp14:editId="3A6717BF">
            <wp:simplePos x="0" y="0"/>
            <wp:positionH relativeFrom="margin">
              <wp:posOffset>584045</wp:posOffset>
            </wp:positionH>
            <wp:positionV relativeFrom="paragraph">
              <wp:posOffset>13970</wp:posOffset>
            </wp:positionV>
            <wp:extent cx="1483200" cy="1483200"/>
            <wp:effectExtent l="0" t="0" r="3175"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_SDG goals_icons-individual-rgb-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3200" cy="1483200"/>
                    </a:xfrm>
                    <a:prstGeom prst="rect">
                      <a:avLst/>
                    </a:prstGeom>
                  </pic:spPr>
                </pic:pic>
              </a:graphicData>
            </a:graphic>
          </wp:anchor>
        </w:drawing>
      </w:r>
      <w:r>
        <w:rPr>
          <w:noProof/>
          <w:lang w:eastAsia="en-GB"/>
        </w:rPr>
        <w:drawing>
          <wp:anchor distT="0" distB="0" distL="114300" distR="114300" simplePos="0" relativeHeight="251673600" behindDoc="0" locked="0" layoutInCell="1" allowOverlap="1" wp14:anchorId="2006E097" wp14:editId="42E2D167">
            <wp:simplePos x="0" y="0"/>
            <wp:positionH relativeFrom="margin">
              <wp:align>center</wp:align>
            </wp:positionH>
            <wp:positionV relativeFrom="paragraph">
              <wp:posOffset>13335</wp:posOffset>
            </wp:positionV>
            <wp:extent cx="1482811" cy="1482811"/>
            <wp:effectExtent l="0" t="0" r="317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_SDG goals_icons-individual-rgb-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2811" cy="1482811"/>
                    </a:xfrm>
                    <a:prstGeom prst="rect">
                      <a:avLst/>
                    </a:prstGeom>
                  </pic:spPr>
                </pic:pic>
              </a:graphicData>
            </a:graphic>
            <wp14:sizeRelH relativeFrom="page">
              <wp14:pctWidth>0</wp14:pctWidth>
            </wp14:sizeRelH>
            <wp14:sizeRelV relativeFrom="page">
              <wp14:pctHeight>0</wp14:pctHeight>
            </wp14:sizeRelV>
          </wp:anchor>
        </w:drawing>
      </w:r>
    </w:p>
    <w:p w14:paraId="1DCACB9E" w14:textId="77777777" w:rsidR="00A0716C" w:rsidRDefault="00A0716C">
      <w:pPr>
        <w:pStyle w:val="TOCHeading"/>
      </w:pPr>
    </w:p>
    <w:p w14:paraId="07F23EC0" w14:textId="77777777" w:rsidR="00B83238" w:rsidRDefault="00B83238" w:rsidP="00B83238">
      <w:pPr>
        <w:rPr>
          <w:lang w:val="en-US"/>
        </w:rPr>
      </w:pPr>
    </w:p>
    <w:p w14:paraId="735DF0C3" w14:textId="77777777" w:rsidR="00B83238" w:rsidRDefault="00B83238" w:rsidP="00B83238">
      <w:pPr>
        <w:rPr>
          <w:lang w:val="en-US"/>
        </w:rPr>
      </w:pPr>
    </w:p>
    <w:sdt>
      <w:sdtPr>
        <w:rPr>
          <w:rFonts w:asciiTheme="minorHAnsi" w:eastAsiaTheme="minorHAnsi" w:hAnsiTheme="minorHAnsi" w:cstheme="minorBidi"/>
          <w:color w:val="auto"/>
          <w:sz w:val="24"/>
          <w:szCs w:val="24"/>
          <w:lang w:val="en-GB"/>
        </w:rPr>
        <w:id w:val="849379325"/>
        <w:docPartObj>
          <w:docPartGallery w:val="Table of Contents"/>
          <w:docPartUnique/>
        </w:docPartObj>
      </w:sdtPr>
      <w:sdtEndPr>
        <w:rPr>
          <w:b/>
          <w:bCs/>
          <w:noProof/>
        </w:rPr>
      </w:sdtEndPr>
      <w:sdtContent>
        <w:p w14:paraId="75EA5EB3" w14:textId="77777777" w:rsidR="001525CF" w:rsidRDefault="001525CF">
          <w:pPr>
            <w:pStyle w:val="TOCHeading"/>
            <w:rPr>
              <w:rFonts w:asciiTheme="minorHAnsi" w:eastAsiaTheme="minorHAnsi" w:hAnsiTheme="minorHAnsi" w:cstheme="minorBidi"/>
              <w:color w:val="auto"/>
              <w:sz w:val="24"/>
              <w:szCs w:val="24"/>
              <w:lang w:val="en-GB"/>
            </w:rPr>
          </w:pPr>
        </w:p>
        <w:p w14:paraId="3B3FEE97" w14:textId="77777777" w:rsidR="00A0716C" w:rsidRDefault="00A0716C">
          <w:pPr>
            <w:pStyle w:val="TOCHeading"/>
          </w:pPr>
          <w:r w:rsidRPr="00A0716C">
            <w:rPr>
              <w:rStyle w:val="Heading3Char"/>
            </w:rPr>
            <w:t>Contents</w:t>
          </w:r>
        </w:p>
        <w:p w14:paraId="1EB0F08C" w14:textId="1FDF64C9" w:rsidR="00A0716C" w:rsidRDefault="00A0716C">
          <w:pPr>
            <w:pStyle w:val="TOC2"/>
            <w:rPr>
              <w:rFonts w:eastAsiaTheme="minorEastAsia"/>
              <w:color w:val="auto"/>
              <w:sz w:val="22"/>
              <w:szCs w:val="22"/>
              <w:lang w:eastAsia="en-GB"/>
            </w:rPr>
          </w:pPr>
          <w:r>
            <w:fldChar w:fldCharType="begin"/>
          </w:r>
          <w:r>
            <w:instrText xml:space="preserve"> TOC \o "1-3" \h \z \u </w:instrText>
          </w:r>
          <w:r>
            <w:fldChar w:fldCharType="separate"/>
          </w:r>
          <w:hyperlink w:anchor="_Toc34925528" w:history="1">
            <w:r w:rsidRPr="008C1023">
              <w:rPr>
                <w:rStyle w:val="Hyperlink"/>
              </w:rPr>
              <w:t>1.1</w:t>
            </w:r>
            <w:r>
              <w:rPr>
                <w:rFonts w:eastAsiaTheme="minorEastAsia"/>
                <w:color w:val="auto"/>
                <w:sz w:val="22"/>
                <w:szCs w:val="22"/>
                <w:lang w:eastAsia="en-GB"/>
              </w:rPr>
              <w:tab/>
            </w:r>
            <w:r w:rsidRPr="008C1023">
              <w:rPr>
                <w:rStyle w:val="Hyperlink"/>
              </w:rPr>
              <w:t>Role and Services</w:t>
            </w:r>
            <w:r>
              <w:rPr>
                <w:webHidden/>
              </w:rPr>
              <w:tab/>
            </w:r>
            <w:r>
              <w:rPr>
                <w:webHidden/>
              </w:rPr>
              <w:fldChar w:fldCharType="begin"/>
            </w:r>
            <w:r>
              <w:rPr>
                <w:webHidden/>
              </w:rPr>
              <w:instrText xml:space="preserve"> PAGEREF _Toc34925528 \h </w:instrText>
            </w:r>
            <w:r>
              <w:rPr>
                <w:webHidden/>
              </w:rPr>
            </w:r>
            <w:r>
              <w:rPr>
                <w:webHidden/>
              </w:rPr>
              <w:fldChar w:fldCharType="separate"/>
            </w:r>
            <w:r w:rsidR="004C1EC0">
              <w:rPr>
                <w:webHidden/>
              </w:rPr>
              <w:t>3</w:t>
            </w:r>
            <w:r>
              <w:rPr>
                <w:webHidden/>
              </w:rPr>
              <w:fldChar w:fldCharType="end"/>
            </w:r>
          </w:hyperlink>
        </w:p>
        <w:p w14:paraId="0508EE99" w14:textId="59CC7EA3" w:rsidR="00A0716C" w:rsidRDefault="00B67A0B">
          <w:pPr>
            <w:pStyle w:val="TOC2"/>
            <w:rPr>
              <w:rFonts w:eastAsiaTheme="minorEastAsia"/>
              <w:color w:val="auto"/>
              <w:sz w:val="22"/>
              <w:szCs w:val="22"/>
              <w:lang w:eastAsia="en-GB"/>
            </w:rPr>
          </w:pPr>
          <w:hyperlink w:anchor="_Toc34925529" w:history="1">
            <w:r w:rsidR="00A0716C" w:rsidRPr="008C1023">
              <w:rPr>
                <w:rStyle w:val="Hyperlink"/>
              </w:rPr>
              <w:t>1.2</w:t>
            </w:r>
            <w:r w:rsidR="00A0716C">
              <w:rPr>
                <w:rFonts w:eastAsiaTheme="minorEastAsia"/>
                <w:color w:val="auto"/>
                <w:sz w:val="22"/>
                <w:szCs w:val="22"/>
                <w:lang w:eastAsia="en-GB"/>
              </w:rPr>
              <w:tab/>
            </w:r>
            <w:r w:rsidR="00A0716C" w:rsidRPr="008C1023">
              <w:rPr>
                <w:rStyle w:val="Hyperlink"/>
              </w:rPr>
              <w:t>Partnership</w:t>
            </w:r>
            <w:r w:rsidR="00A0716C">
              <w:rPr>
                <w:webHidden/>
              </w:rPr>
              <w:tab/>
            </w:r>
            <w:r w:rsidR="00A0716C">
              <w:rPr>
                <w:webHidden/>
              </w:rPr>
              <w:fldChar w:fldCharType="begin"/>
            </w:r>
            <w:r w:rsidR="00A0716C">
              <w:rPr>
                <w:webHidden/>
              </w:rPr>
              <w:instrText xml:space="preserve"> PAGEREF _Toc34925529 \h </w:instrText>
            </w:r>
            <w:r w:rsidR="00A0716C">
              <w:rPr>
                <w:webHidden/>
              </w:rPr>
            </w:r>
            <w:r w:rsidR="00A0716C">
              <w:rPr>
                <w:webHidden/>
              </w:rPr>
              <w:fldChar w:fldCharType="separate"/>
            </w:r>
            <w:r w:rsidR="004C1EC0">
              <w:rPr>
                <w:webHidden/>
              </w:rPr>
              <w:t>4</w:t>
            </w:r>
            <w:r w:rsidR="00A0716C">
              <w:rPr>
                <w:webHidden/>
              </w:rPr>
              <w:fldChar w:fldCharType="end"/>
            </w:r>
          </w:hyperlink>
        </w:p>
        <w:p w14:paraId="42B61EDA" w14:textId="015EAE39" w:rsidR="00A0716C" w:rsidRDefault="00B67A0B">
          <w:pPr>
            <w:pStyle w:val="TOC2"/>
            <w:rPr>
              <w:rFonts w:eastAsiaTheme="minorEastAsia"/>
              <w:color w:val="auto"/>
              <w:sz w:val="22"/>
              <w:szCs w:val="22"/>
              <w:lang w:eastAsia="en-GB"/>
            </w:rPr>
          </w:pPr>
          <w:hyperlink w:anchor="_Toc34925530" w:history="1">
            <w:r w:rsidR="00A0716C" w:rsidRPr="008C1023">
              <w:rPr>
                <w:rStyle w:val="Hyperlink"/>
              </w:rPr>
              <w:t>1.3</w:t>
            </w:r>
            <w:r w:rsidR="00A0716C">
              <w:rPr>
                <w:rFonts w:eastAsiaTheme="minorEastAsia"/>
                <w:color w:val="auto"/>
                <w:sz w:val="22"/>
                <w:szCs w:val="22"/>
                <w:lang w:eastAsia="en-GB"/>
              </w:rPr>
              <w:tab/>
            </w:r>
            <w:r w:rsidR="00A0716C" w:rsidRPr="008C1023">
              <w:rPr>
                <w:rStyle w:val="Hyperlink"/>
              </w:rPr>
              <w:t>Climate Emergency</w:t>
            </w:r>
            <w:r w:rsidR="00A0716C">
              <w:rPr>
                <w:webHidden/>
              </w:rPr>
              <w:tab/>
            </w:r>
            <w:r w:rsidR="00A0716C">
              <w:rPr>
                <w:webHidden/>
              </w:rPr>
              <w:fldChar w:fldCharType="begin"/>
            </w:r>
            <w:r w:rsidR="00A0716C">
              <w:rPr>
                <w:webHidden/>
              </w:rPr>
              <w:instrText xml:space="preserve"> PAGEREF _Toc34925530 \h </w:instrText>
            </w:r>
            <w:r w:rsidR="00A0716C">
              <w:rPr>
                <w:webHidden/>
              </w:rPr>
            </w:r>
            <w:r w:rsidR="00A0716C">
              <w:rPr>
                <w:webHidden/>
              </w:rPr>
              <w:fldChar w:fldCharType="separate"/>
            </w:r>
            <w:r w:rsidR="004C1EC0">
              <w:rPr>
                <w:webHidden/>
              </w:rPr>
              <w:t>5</w:t>
            </w:r>
            <w:r w:rsidR="00A0716C">
              <w:rPr>
                <w:webHidden/>
              </w:rPr>
              <w:fldChar w:fldCharType="end"/>
            </w:r>
          </w:hyperlink>
        </w:p>
        <w:p w14:paraId="5FCA5EAB" w14:textId="620320D1" w:rsidR="00A0716C" w:rsidRDefault="00B67A0B">
          <w:pPr>
            <w:pStyle w:val="TOC2"/>
            <w:rPr>
              <w:rFonts w:eastAsiaTheme="minorEastAsia"/>
              <w:color w:val="auto"/>
              <w:sz w:val="22"/>
              <w:szCs w:val="22"/>
              <w:lang w:eastAsia="en-GB"/>
            </w:rPr>
          </w:pPr>
          <w:hyperlink w:anchor="_Toc34925531" w:history="1">
            <w:r w:rsidR="00A0716C" w:rsidRPr="008C1023">
              <w:rPr>
                <w:rStyle w:val="Hyperlink"/>
              </w:rPr>
              <w:t>1.4</w:t>
            </w:r>
            <w:r w:rsidR="00A0716C">
              <w:rPr>
                <w:rFonts w:eastAsiaTheme="minorEastAsia"/>
                <w:color w:val="auto"/>
                <w:sz w:val="22"/>
                <w:szCs w:val="22"/>
                <w:lang w:eastAsia="en-GB"/>
              </w:rPr>
              <w:tab/>
            </w:r>
            <w:r w:rsidR="00A0716C" w:rsidRPr="008C1023">
              <w:rPr>
                <w:rStyle w:val="Hyperlink"/>
              </w:rPr>
              <w:t>Strategy</w:t>
            </w:r>
            <w:r w:rsidR="00A0716C">
              <w:rPr>
                <w:webHidden/>
              </w:rPr>
              <w:tab/>
            </w:r>
            <w:r w:rsidR="00A0716C">
              <w:rPr>
                <w:webHidden/>
              </w:rPr>
              <w:fldChar w:fldCharType="begin"/>
            </w:r>
            <w:r w:rsidR="00A0716C">
              <w:rPr>
                <w:webHidden/>
              </w:rPr>
              <w:instrText xml:space="preserve"> PAGEREF _Toc34925531 \h </w:instrText>
            </w:r>
            <w:r w:rsidR="00A0716C">
              <w:rPr>
                <w:webHidden/>
              </w:rPr>
            </w:r>
            <w:r w:rsidR="00A0716C">
              <w:rPr>
                <w:webHidden/>
              </w:rPr>
              <w:fldChar w:fldCharType="separate"/>
            </w:r>
            <w:r w:rsidR="004C1EC0">
              <w:rPr>
                <w:webHidden/>
              </w:rPr>
              <w:t>5</w:t>
            </w:r>
            <w:r w:rsidR="00A0716C">
              <w:rPr>
                <w:webHidden/>
              </w:rPr>
              <w:fldChar w:fldCharType="end"/>
            </w:r>
          </w:hyperlink>
        </w:p>
        <w:p w14:paraId="719EBF47" w14:textId="3102C26B" w:rsidR="00A0716C" w:rsidRDefault="00B67A0B">
          <w:pPr>
            <w:pStyle w:val="TOC2"/>
            <w:rPr>
              <w:rFonts w:eastAsiaTheme="minorEastAsia"/>
              <w:color w:val="auto"/>
              <w:sz w:val="22"/>
              <w:szCs w:val="22"/>
              <w:lang w:eastAsia="en-GB"/>
            </w:rPr>
          </w:pPr>
          <w:hyperlink w:anchor="_Toc34925532" w:history="1">
            <w:r w:rsidR="00A0716C" w:rsidRPr="008C1023">
              <w:rPr>
                <w:rStyle w:val="Hyperlink"/>
              </w:rPr>
              <w:t>1.5</w:t>
            </w:r>
            <w:r w:rsidR="00A0716C">
              <w:rPr>
                <w:rFonts w:eastAsiaTheme="minorEastAsia"/>
                <w:color w:val="auto"/>
                <w:sz w:val="22"/>
                <w:szCs w:val="22"/>
                <w:lang w:eastAsia="en-GB"/>
              </w:rPr>
              <w:tab/>
            </w:r>
            <w:r w:rsidR="00A0716C" w:rsidRPr="008C1023">
              <w:rPr>
                <w:rStyle w:val="Hyperlink"/>
              </w:rPr>
              <w:t>Projects</w:t>
            </w:r>
            <w:r w:rsidR="00A0716C">
              <w:rPr>
                <w:webHidden/>
              </w:rPr>
              <w:tab/>
            </w:r>
            <w:r w:rsidR="00A0716C">
              <w:rPr>
                <w:webHidden/>
              </w:rPr>
              <w:fldChar w:fldCharType="begin"/>
            </w:r>
            <w:r w:rsidR="00A0716C">
              <w:rPr>
                <w:webHidden/>
              </w:rPr>
              <w:instrText xml:space="preserve"> PAGEREF _Toc34925532 \h </w:instrText>
            </w:r>
            <w:r w:rsidR="00A0716C">
              <w:rPr>
                <w:webHidden/>
              </w:rPr>
            </w:r>
            <w:r w:rsidR="00A0716C">
              <w:rPr>
                <w:webHidden/>
              </w:rPr>
              <w:fldChar w:fldCharType="separate"/>
            </w:r>
            <w:r w:rsidR="004C1EC0">
              <w:rPr>
                <w:webHidden/>
              </w:rPr>
              <w:t>6</w:t>
            </w:r>
            <w:r w:rsidR="00A0716C">
              <w:rPr>
                <w:webHidden/>
              </w:rPr>
              <w:fldChar w:fldCharType="end"/>
            </w:r>
          </w:hyperlink>
        </w:p>
        <w:p w14:paraId="721CFBFA" w14:textId="009683CB" w:rsidR="00A0716C" w:rsidRDefault="00B67A0B">
          <w:pPr>
            <w:pStyle w:val="TOC2"/>
            <w:rPr>
              <w:rFonts w:eastAsiaTheme="minorEastAsia"/>
              <w:color w:val="auto"/>
              <w:sz w:val="22"/>
              <w:szCs w:val="22"/>
              <w:lang w:eastAsia="en-GB"/>
            </w:rPr>
          </w:pPr>
          <w:hyperlink w:anchor="_Toc34925533" w:history="1">
            <w:r w:rsidR="00A0716C" w:rsidRPr="008C1023">
              <w:rPr>
                <w:rStyle w:val="Hyperlink"/>
              </w:rPr>
              <w:t>1.6</w:t>
            </w:r>
            <w:r w:rsidR="00A0716C">
              <w:rPr>
                <w:rFonts w:eastAsiaTheme="minorEastAsia"/>
                <w:color w:val="auto"/>
                <w:sz w:val="22"/>
                <w:szCs w:val="22"/>
                <w:lang w:eastAsia="en-GB"/>
              </w:rPr>
              <w:tab/>
            </w:r>
            <w:r w:rsidR="00A0716C" w:rsidRPr="008C1023">
              <w:rPr>
                <w:rStyle w:val="Hyperlink"/>
              </w:rPr>
              <w:t>Five year Business Plan</w:t>
            </w:r>
            <w:r w:rsidR="00A0716C">
              <w:rPr>
                <w:webHidden/>
              </w:rPr>
              <w:tab/>
            </w:r>
            <w:r w:rsidR="00A0716C">
              <w:rPr>
                <w:webHidden/>
              </w:rPr>
              <w:fldChar w:fldCharType="begin"/>
            </w:r>
            <w:r w:rsidR="00A0716C">
              <w:rPr>
                <w:webHidden/>
              </w:rPr>
              <w:instrText xml:space="preserve"> PAGEREF _Toc34925533 \h </w:instrText>
            </w:r>
            <w:r w:rsidR="00A0716C">
              <w:rPr>
                <w:webHidden/>
              </w:rPr>
            </w:r>
            <w:r w:rsidR="00A0716C">
              <w:rPr>
                <w:webHidden/>
              </w:rPr>
              <w:fldChar w:fldCharType="separate"/>
            </w:r>
            <w:r w:rsidR="004C1EC0">
              <w:rPr>
                <w:webHidden/>
              </w:rPr>
              <w:t>7</w:t>
            </w:r>
            <w:r w:rsidR="00A0716C">
              <w:rPr>
                <w:webHidden/>
              </w:rPr>
              <w:fldChar w:fldCharType="end"/>
            </w:r>
          </w:hyperlink>
        </w:p>
        <w:p w14:paraId="5CFBA951" w14:textId="322C3B28" w:rsidR="00A0716C" w:rsidRDefault="00B67A0B">
          <w:pPr>
            <w:pStyle w:val="TOC2"/>
            <w:rPr>
              <w:rFonts w:eastAsiaTheme="minorEastAsia"/>
              <w:color w:val="auto"/>
              <w:sz w:val="22"/>
              <w:szCs w:val="22"/>
              <w:lang w:eastAsia="en-GB"/>
            </w:rPr>
          </w:pPr>
          <w:hyperlink w:anchor="_Toc34925534" w:history="1">
            <w:r w:rsidR="00A0716C" w:rsidRPr="008C1023">
              <w:rPr>
                <w:rStyle w:val="Hyperlink"/>
              </w:rPr>
              <w:t>1.7</w:t>
            </w:r>
            <w:r w:rsidR="00A0716C">
              <w:rPr>
                <w:rFonts w:eastAsiaTheme="minorEastAsia"/>
                <w:color w:val="auto"/>
                <w:sz w:val="22"/>
                <w:szCs w:val="22"/>
                <w:lang w:eastAsia="en-GB"/>
              </w:rPr>
              <w:tab/>
            </w:r>
            <w:r w:rsidR="007A3891">
              <w:rPr>
                <w:rStyle w:val="Hyperlink"/>
              </w:rPr>
              <w:t>Delivery Schedule</w:t>
            </w:r>
            <w:r w:rsidR="00A0716C">
              <w:rPr>
                <w:webHidden/>
              </w:rPr>
              <w:tab/>
            </w:r>
            <w:r w:rsidR="00A0716C">
              <w:rPr>
                <w:webHidden/>
              </w:rPr>
              <w:fldChar w:fldCharType="begin"/>
            </w:r>
            <w:r w:rsidR="00A0716C">
              <w:rPr>
                <w:webHidden/>
              </w:rPr>
              <w:instrText xml:space="preserve"> PAGEREF _Toc34925534 \h </w:instrText>
            </w:r>
            <w:r w:rsidR="00A0716C">
              <w:rPr>
                <w:webHidden/>
              </w:rPr>
            </w:r>
            <w:r w:rsidR="00A0716C">
              <w:rPr>
                <w:webHidden/>
              </w:rPr>
              <w:fldChar w:fldCharType="separate"/>
            </w:r>
            <w:r w:rsidR="004C1EC0">
              <w:rPr>
                <w:webHidden/>
              </w:rPr>
              <w:t>8</w:t>
            </w:r>
            <w:r w:rsidR="00A0716C">
              <w:rPr>
                <w:webHidden/>
              </w:rPr>
              <w:fldChar w:fldCharType="end"/>
            </w:r>
          </w:hyperlink>
        </w:p>
        <w:p w14:paraId="3D9B803D" w14:textId="77777777" w:rsidR="00A0716C" w:rsidRDefault="00A0716C">
          <w:r>
            <w:rPr>
              <w:b/>
              <w:bCs/>
              <w:noProof/>
            </w:rPr>
            <w:fldChar w:fldCharType="end"/>
          </w:r>
        </w:p>
      </w:sdtContent>
    </w:sdt>
    <w:p w14:paraId="119368A6" w14:textId="77777777" w:rsidR="00AC4310" w:rsidRPr="00AC4310" w:rsidRDefault="00AC4310" w:rsidP="000B3B87">
      <w:pPr>
        <w:pStyle w:val="Heading2"/>
      </w:pPr>
      <w:bookmarkStart w:id="0" w:name="_Toc34925528"/>
      <w:r w:rsidRPr="00AC4310">
        <w:lastRenderedPageBreak/>
        <w:t>Role and Services</w:t>
      </w:r>
      <w:bookmarkEnd w:id="0"/>
    </w:p>
    <w:p w14:paraId="5F225C87" w14:textId="77777777" w:rsidR="00AC4310" w:rsidRPr="00AC4310" w:rsidRDefault="0001023E" w:rsidP="000A5156">
      <w:r w:rsidRPr="00AC4310">
        <w:rPr>
          <w:noProof/>
          <w:lang w:eastAsia="en-GB"/>
        </w:rPr>
        <w:drawing>
          <wp:anchor distT="0" distB="0" distL="114300" distR="114300" simplePos="0" relativeHeight="251659264" behindDoc="1" locked="0" layoutInCell="1" allowOverlap="1" wp14:anchorId="12884060" wp14:editId="101A6231">
            <wp:simplePos x="0" y="0"/>
            <wp:positionH relativeFrom="margin">
              <wp:posOffset>4340860</wp:posOffset>
            </wp:positionH>
            <wp:positionV relativeFrom="paragraph">
              <wp:posOffset>724356</wp:posOffset>
            </wp:positionV>
            <wp:extent cx="1828165" cy="2056130"/>
            <wp:effectExtent l="133350" t="76200" r="76835" b="134620"/>
            <wp:wrapTight wrapText="bothSides">
              <wp:wrapPolygon edited="0">
                <wp:start x="2251" y="-800"/>
                <wp:lineTo x="-1576" y="-400"/>
                <wp:lineTo x="-1576" y="20813"/>
                <wp:lineTo x="2026" y="22814"/>
                <wp:lineTo x="18681" y="22814"/>
                <wp:lineTo x="20257" y="22014"/>
                <wp:lineTo x="22283" y="19012"/>
                <wp:lineTo x="22283" y="2401"/>
                <wp:lineTo x="18907" y="-400"/>
                <wp:lineTo x="18456" y="-800"/>
                <wp:lineTo x="2251" y="-800"/>
              </wp:wrapPolygon>
            </wp:wrapTight>
            <wp:docPr id="4" name="Picture 4" descr="C:\Users\david.pietropaoli\AppData\Local\Microsoft\Windows\Temporary Internet Files\Content.Word\WLWA.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6" descr="C:\Users\david.pietropaoli\AppData\Local\Microsoft\Windows\Temporary Internet Files\Content.Word\WLWA.JPG"/>
                    <pic:cNvPicPr>
                      <a:picLocks noGrp="1" noChangeArrowheads="1"/>
                    </pic:cNvPicPr>
                  </pic:nvPicPr>
                  <pic:blipFill>
                    <a:blip r:embed="rId18" cstate="print">
                      <a:extLst>
                        <a:ext uri="{28A0092B-C50C-407E-A947-70E740481C1C}">
                          <a14:useLocalDpi xmlns:a14="http://schemas.microsoft.com/office/drawing/2010/main" val="0"/>
                        </a:ext>
                      </a:extLst>
                    </a:blip>
                    <a:srcRect t="5118" r="56276" b="21712"/>
                    <a:stretch>
                      <a:fillRect/>
                    </a:stretch>
                  </pic:blipFill>
                  <pic:spPr bwMode="auto">
                    <a:xfrm>
                      <a:off x="0" y="0"/>
                      <a:ext cx="1828165" cy="20561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AC4310" w:rsidRPr="00AC4310">
        <w:t>Since the creation of West London Waste Authority in 1986</w:t>
      </w:r>
      <w:r w:rsidR="009A4F66">
        <w:t>,</w:t>
      </w:r>
      <w:r w:rsidR="00AC4310" w:rsidRPr="00AC4310">
        <w:t xml:space="preserve"> it has provided waste treatment and disposal services to the six boroughs of Brent, Ealing, Harrow, Hillingdon, Hounslow and Richmond upon Thames. </w:t>
      </w:r>
    </w:p>
    <w:p w14:paraId="44449809" w14:textId="77777777" w:rsidR="00AC4310" w:rsidRPr="00AC4310" w:rsidRDefault="00AC4310" w:rsidP="000A5156">
      <w:r w:rsidRPr="00AC4310">
        <w:t>Our statutory duties are to arrange:</w:t>
      </w:r>
    </w:p>
    <w:p w14:paraId="168967D1" w14:textId="77777777" w:rsidR="00AC4310" w:rsidRPr="00AC4310" w:rsidRDefault="00AC4310" w:rsidP="00223FB5">
      <w:pPr>
        <w:pStyle w:val="bullet1"/>
      </w:pPr>
      <w:r w:rsidRPr="00AC4310">
        <w:t>Facilities for the receipt and recycling, treatment or disposal of the waste which is collected by the boroughs;</w:t>
      </w:r>
    </w:p>
    <w:p w14:paraId="30606889" w14:textId="77777777" w:rsidR="00AC4310" w:rsidRPr="00AC4310" w:rsidRDefault="00AC4310" w:rsidP="00223FB5">
      <w:pPr>
        <w:pStyle w:val="bullet1"/>
      </w:pPr>
      <w:r w:rsidRPr="00AC4310">
        <w:t>The provision of Household Re-use and Recycling Centres (HRRCs) and the transport and disposal of the waste received at those sites; and</w:t>
      </w:r>
    </w:p>
    <w:p w14:paraId="7D971EAA" w14:textId="77777777" w:rsidR="00AC4310" w:rsidRPr="00AC4310" w:rsidRDefault="00AC4310" w:rsidP="00223FB5">
      <w:pPr>
        <w:pStyle w:val="bullet1"/>
      </w:pPr>
      <w:r w:rsidRPr="00AC4310">
        <w:t>The storage and disposal of abandoned vehicles, which are removed by the boroughs.</w:t>
      </w:r>
    </w:p>
    <w:p w14:paraId="29806A3A" w14:textId="77777777" w:rsidR="00AC4310" w:rsidRPr="00AC4310" w:rsidRDefault="00AC4310" w:rsidP="00AC4310">
      <w:pPr>
        <w:spacing w:before="0" w:after="0"/>
        <w:ind w:right="736"/>
        <w:rPr>
          <w:rFonts w:ascii="Arial" w:hAnsi="Arial" w:cs="Arial"/>
          <w:bCs/>
        </w:rPr>
      </w:pPr>
    </w:p>
    <w:p w14:paraId="3E780052" w14:textId="77777777" w:rsidR="00AC4310" w:rsidRPr="00AC4310" w:rsidRDefault="00AC4310" w:rsidP="000A5156">
      <w:r w:rsidRPr="00AC4310">
        <w:t>In 2010</w:t>
      </w:r>
      <w:r w:rsidR="009A4F66">
        <w:t>,</w:t>
      </w:r>
      <w:r w:rsidRPr="00AC4310">
        <w:t xml:space="preserve"> we established a waste minimisation team to promote waste reduction across the six boroughs.  </w:t>
      </w:r>
      <w:r w:rsidR="009A4F66">
        <w:t xml:space="preserve">Following in </w:t>
      </w:r>
      <w:r w:rsidRPr="00AC4310">
        <w:t>2016</w:t>
      </w:r>
      <w:r w:rsidR="009A4F66">
        <w:t>,</w:t>
      </w:r>
      <w:r w:rsidRPr="00AC4310">
        <w:t xml:space="preserve"> we added </w:t>
      </w:r>
      <w:r w:rsidR="009A4F66">
        <w:t>five</w:t>
      </w:r>
      <w:r w:rsidRPr="00AC4310">
        <w:t xml:space="preserve"> new project areas to innovative opportunities to treat waste as a valuable resource and to build an internal consultancy capability for all west London boroughs to call upon for projects and to manage materials, bringing greater efficiency and effectiveness in the sub-region.  </w:t>
      </w:r>
    </w:p>
    <w:p w14:paraId="1CB12E0C" w14:textId="77777777" w:rsidR="00AC4310" w:rsidRPr="00AC4310" w:rsidRDefault="00AC4310" w:rsidP="000A5156">
      <w:r w:rsidRPr="00AC4310">
        <w:t>Our project areas of focus are:</w:t>
      </w:r>
    </w:p>
    <w:p w14:paraId="5440372F" w14:textId="77777777" w:rsidR="000A5156" w:rsidRDefault="000A5156" w:rsidP="00223FB5">
      <w:pPr>
        <w:pStyle w:val="bullet1"/>
        <w:sectPr w:rsidR="000A5156" w:rsidSect="00A0716C">
          <w:headerReference w:type="default" r:id="rId19"/>
          <w:footerReference w:type="default" r:id="rId20"/>
          <w:type w:val="continuous"/>
          <w:pgSz w:w="11906" w:h="16838"/>
          <w:pgMar w:top="1440" w:right="1080" w:bottom="1440" w:left="1080" w:header="708" w:footer="708" w:gutter="0"/>
          <w:cols w:space="708"/>
          <w:titlePg/>
          <w:docGrid w:linePitch="360"/>
        </w:sectPr>
      </w:pPr>
    </w:p>
    <w:p w14:paraId="3E91E216" w14:textId="77777777" w:rsidR="000A5156" w:rsidRDefault="000B3B87" w:rsidP="007346C2">
      <w:r w:rsidRPr="00251E4B">
        <w:rPr>
          <w:noProof/>
          <w:color w:val="F8F8F8"/>
          <w:lang w:eastAsia="en-GB"/>
        </w:rPr>
        <w:drawing>
          <wp:inline distT="0" distB="0" distL="0" distR="0" wp14:anchorId="5F35B7EF" wp14:editId="2ADE2644">
            <wp:extent cx="6264910" cy="3218452"/>
            <wp:effectExtent l="0" t="1905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D9B41ED" w14:textId="77777777" w:rsidR="000A5156" w:rsidRDefault="000A5156" w:rsidP="00223FB5">
      <w:pPr>
        <w:pStyle w:val="bullet1"/>
        <w:numPr>
          <w:ilvl w:val="0"/>
          <w:numId w:val="0"/>
        </w:numPr>
        <w:ind w:left="720"/>
        <w:sectPr w:rsidR="000A5156" w:rsidSect="00A0716C">
          <w:type w:val="continuous"/>
          <w:pgSz w:w="11906" w:h="16838"/>
          <w:pgMar w:top="1440" w:right="1080" w:bottom="1440" w:left="1080" w:header="708" w:footer="708" w:gutter="0"/>
          <w:cols w:space="1051"/>
          <w:docGrid w:linePitch="360"/>
        </w:sectPr>
      </w:pPr>
    </w:p>
    <w:p w14:paraId="483D1C6E" w14:textId="77777777" w:rsidR="00AC4310" w:rsidRPr="00AC4310" w:rsidRDefault="00AC4310" w:rsidP="000B3B87">
      <w:pPr>
        <w:pStyle w:val="Heading2"/>
      </w:pPr>
      <w:bookmarkStart w:id="1" w:name="_Toc34925529"/>
      <w:r w:rsidRPr="00AC4310">
        <w:lastRenderedPageBreak/>
        <w:t>Partnership</w:t>
      </w:r>
      <w:bookmarkEnd w:id="1"/>
      <w:r w:rsidRPr="00AC4310">
        <w:t xml:space="preserve"> </w:t>
      </w:r>
    </w:p>
    <w:p w14:paraId="6B788133" w14:textId="77777777" w:rsidR="00AC4310" w:rsidRPr="00AC4310" w:rsidRDefault="00AC4310" w:rsidP="000A5156">
      <w:r w:rsidRPr="00AC4310">
        <w:t>West London Waste works with NAWDO, the National Association of Waste Disposal Officers</w:t>
      </w:r>
      <w:r w:rsidR="007E0EDA">
        <w:t xml:space="preserve"> and with one officer currently hold responsibility as </w:t>
      </w:r>
      <w:r w:rsidRPr="00AC4310">
        <w:t>the vice-chair and</w:t>
      </w:r>
      <w:r w:rsidR="007E0EDA">
        <w:t xml:space="preserve"> another officer with the role of the</w:t>
      </w:r>
      <w:r w:rsidRPr="00AC4310">
        <w:t xml:space="preserve"> policy and</w:t>
      </w:r>
      <w:r w:rsidR="007E0EDA">
        <w:t xml:space="preserve"> </w:t>
      </w:r>
      <w:r w:rsidRPr="00AC4310">
        <w:t>advisory committee (P&amp;A) membe</w:t>
      </w:r>
      <w:r w:rsidR="00130463">
        <w:t xml:space="preserve">r. The Authority is also part of the </w:t>
      </w:r>
      <w:proofErr w:type="spellStart"/>
      <w:r w:rsidR="00130463" w:rsidRPr="00130463">
        <w:t>LEDNet</w:t>
      </w:r>
      <w:proofErr w:type="spellEnd"/>
      <w:r w:rsidR="00130463">
        <w:t>, the L</w:t>
      </w:r>
      <w:r w:rsidRPr="00AC4310">
        <w:t>ondon Environment Directors network.</w:t>
      </w:r>
    </w:p>
    <w:p w14:paraId="0901682F" w14:textId="77777777" w:rsidR="00AC4310" w:rsidRPr="00AC4310" w:rsidRDefault="00AC4310" w:rsidP="000A5156">
      <w:r w:rsidRPr="00AC4310">
        <w:t>Working with our boroughs to deliver the Joint Municipal Waste Management Strategy 2005-2020 has resulted in lessons learned in:</w:t>
      </w:r>
    </w:p>
    <w:p w14:paraId="160680DC" w14:textId="77777777" w:rsidR="00AC4310" w:rsidRPr="00AC4310" w:rsidRDefault="009A4F66" w:rsidP="00223FB5">
      <w:pPr>
        <w:pStyle w:val="bullet1"/>
      </w:pPr>
      <w:r>
        <w:t>R</w:t>
      </w:r>
      <w:r w:rsidR="00AC4310" w:rsidRPr="00AC4310">
        <w:t xml:space="preserve">ecycling and composting targets which </w:t>
      </w:r>
      <w:r>
        <w:t>are</w:t>
      </w:r>
      <w:r w:rsidR="00AC4310" w:rsidRPr="00AC4310">
        <w:t xml:space="preserve"> calculated on gross tonnes, with no baseline and counteracts with waste reduction, the primary activity.  Success in the future will need to be measured on a </w:t>
      </w:r>
      <w:proofErr w:type="spellStart"/>
      <w:r w:rsidR="00AC4310" w:rsidRPr="00AC4310">
        <w:t>kgs</w:t>
      </w:r>
      <w:proofErr w:type="spellEnd"/>
      <w:r w:rsidR="00AC4310" w:rsidRPr="00AC4310">
        <w:t xml:space="preserve">/household/week basis. </w:t>
      </w:r>
    </w:p>
    <w:p w14:paraId="128A2ABA" w14:textId="77777777" w:rsidR="00AC4310" w:rsidRPr="00AC4310" w:rsidRDefault="009A4F66" w:rsidP="00223FB5">
      <w:pPr>
        <w:pStyle w:val="bullet1"/>
      </w:pPr>
      <w:r>
        <w:t>W</w:t>
      </w:r>
      <w:r w:rsidR="00AC4310" w:rsidRPr="00AC4310">
        <w:t xml:space="preserve">aste data flow information is </w:t>
      </w:r>
      <w:r>
        <w:t xml:space="preserve">often </w:t>
      </w:r>
      <w:r w:rsidR="00AC4310" w:rsidRPr="00AC4310">
        <w:t>reported too late to make collective decisions in a timely way.  We need to develop more up to date reporting that can be shared.</w:t>
      </w:r>
    </w:p>
    <w:p w14:paraId="5995DAE4" w14:textId="77777777" w:rsidR="00AC4310" w:rsidRPr="00AC4310" w:rsidRDefault="009A4F66" w:rsidP="00223FB5">
      <w:pPr>
        <w:pStyle w:val="bullet1"/>
      </w:pPr>
      <w:r>
        <w:t>A</w:t>
      </w:r>
      <w:r w:rsidR="00AC4310" w:rsidRPr="00AC4310">
        <w:t>ttempts to change behaviour and increase reuse have delivered small changes in percentage and highlighted the need for changes in law and increased funding, i.e. the plastic bag tax and extended producer responsibility.</w:t>
      </w:r>
    </w:p>
    <w:p w14:paraId="64FB34F1" w14:textId="77777777" w:rsidR="00AC4310" w:rsidRPr="00AC4310" w:rsidRDefault="00AC4310" w:rsidP="00AC4310">
      <w:pPr>
        <w:spacing w:before="0" w:after="0"/>
        <w:ind w:right="736"/>
        <w:rPr>
          <w:rFonts w:ascii="Arial" w:hAnsi="Arial" w:cs="Arial"/>
          <w:bCs/>
        </w:rPr>
      </w:pPr>
    </w:p>
    <w:p w14:paraId="142AF2C5" w14:textId="77777777" w:rsidR="00AC4310" w:rsidRPr="00AC4310" w:rsidRDefault="00AC4310" w:rsidP="000A5156">
      <w:r w:rsidRPr="00AC4310">
        <w:t xml:space="preserve">Supporting the </w:t>
      </w:r>
      <w:r w:rsidR="009A4F66">
        <w:t>broa</w:t>
      </w:r>
      <w:r w:rsidRPr="00AC4310">
        <w:t>der environmental responsibilities of Boroughs, WLWA is a shared resource working within existing partnership structures in west London.  On waste specific matters</w:t>
      </w:r>
      <w:r w:rsidR="009A4F66">
        <w:t>,</w:t>
      </w:r>
      <w:r w:rsidRPr="00AC4310">
        <w:t xml:space="preserve"> meetings and boards give all partners formal opportunities to provide input, monitor and challenge progress of the </w:t>
      </w:r>
      <w:r w:rsidR="009A4F66">
        <w:t>critical</w:t>
      </w:r>
      <w:r w:rsidRPr="00AC4310">
        <w:t xml:space="preserve"> activities contained in this business plan and risks and opportunities as they arise.</w:t>
      </w:r>
    </w:p>
    <w:p w14:paraId="4EB034A6" w14:textId="77777777" w:rsidR="00AC4310" w:rsidRPr="00AC4310" w:rsidRDefault="00251E4B" w:rsidP="00AC4310">
      <w:pPr>
        <w:spacing w:before="0" w:after="0"/>
        <w:ind w:right="736"/>
        <w:rPr>
          <w:rFonts w:ascii="Arial" w:hAnsi="Arial" w:cs="Arial"/>
          <w:bCs/>
        </w:rPr>
      </w:pPr>
      <w:r>
        <w:rPr>
          <w:rFonts w:ascii="Arial" w:hAnsi="Arial" w:cs="Arial"/>
          <w:bCs/>
          <w:noProof/>
          <w:lang w:eastAsia="en-GB"/>
        </w:rPr>
        <w:lastRenderedPageBreak/>
        <w:drawing>
          <wp:inline distT="0" distB="0" distL="0" distR="0" wp14:anchorId="276EBB66" wp14:editId="5E17F079">
            <wp:extent cx="6530975" cy="3776353"/>
            <wp:effectExtent l="38100" t="0" r="22225"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8E0B046" w14:textId="77777777" w:rsidR="00AC4310" w:rsidRPr="00AC4310" w:rsidRDefault="00AC4310" w:rsidP="000B3B87">
      <w:pPr>
        <w:pStyle w:val="Heading2"/>
      </w:pPr>
      <w:bookmarkStart w:id="2" w:name="_Toc34925530"/>
      <w:r w:rsidRPr="00AC4310">
        <w:t>Climate Emergency</w:t>
      </w:r>
      <w:bookmarkEnd w:id="2"/>
    </w:p>
    <w:p w14:paraId="3ED763D1" w14:textId="77777777" w:rsidR="00AC4310" w:rsidRPr="00AC4310" w:rsidRDefault="00AC4310" w:rsidP="000A5156">
      <w:r w:rsidRPr="00AC4310">
        <w:t xml:space="preserve">West London Waste has a unique role to play supporting boroughs to join up appropriate sub-regional work and </w:t>
      </w:r>
      <w:r w:rsidR="00130463">
        <w:t xml:space="preserve">utilise </w:t>
      </w:r>
      <w:r w:rsidRPr="00AC4310">
        <w:t xml:space="preserve">lessons </w:t>
      </w:r>
      <w:r w:rsidR="00130463">
        <w:t xml:space="preserve">learnt </w:t>
      </w:r>
      <w:r w:rsidRPr="00AC4310">
        <w:t>from the waste minimisation experiences of the past.  West London Waste is project managing the joint meetings of the borough climate emergency leads to assist with collective efficiency and speed of transition.  This will have the added benefit of ensuring the future of waste and resources is joined up locally, defined within the scope and needs of carbon reduction and climate emergency targets and ensuring targets are aligned.</w:t>
      </w:r>
    </w:p>
    <w:p w14:paraId="681D2277" w14:textId="77777777" w:rsidR="00AC4310" w:rsidRPr="00AC4310" w:rsidRDefault="00AC4310" w:rsidP="000B3B87">
      <w:pPr>
        <w:pStyle w:val="Heading2"/>
      </w:pPr>
      <w:bookmarkStart w:id="3" w:name="_Toc34925531"/>
      <w:r w:rsidRPr="00223FB5">
        <w:t>Strategy</w:t>
      </w:r>
      <w:bookmarkEnd w:id="3"/>
    </w:p>
    <w:p w14:paraId="40C00B64" w14:textId="77777777" w:rsidR="00AC4310" w:rsidRPr="00AC4310" w:rsidRDefault="00AC4310" w:rsidP="000A5156">
      <w:r w:rsidRPr="00AC4310">
        <w:t>The London Environment Strategy and Resources and Waste Strategy provide the long term targets our new joint municipal waste management strategy (JMWMS) created by WLWA</w:t>
      </w:r>
      <w:r w:rsidR="009A4F66">
        <w:t>,</w:t>
      </w:r>
      <w:r w:rsidRPr="00AC4310">
        <w:t xml:space="preserve"> and the six boroughs should deliver.  The Environment Bill is in progress through parliament</w:t>
      </w:r>
      <w:r w:rsidR="009A4F66">
        <w:t>,</w:t>
      </w:r>
      <w:r w:rsidRPr="00AC4310">
        <w:t xml:space="preserve"> and we expect Regulations to follow on consistency, deposit return schemes and extended producer responsibility for packaging.  </w:t>
      </w:r>
    </w:p>
    <w:p w14:paraId="2281E534" w14:textId="77777777" w:rsidR="00AC4310" w:rsidRPr="00AC4310" w:rsidRDefault="00AC4310" w:rsidP="000A5156">
      <w:r w:rsidRPr="00AC4310">
        <w:t>The current JMWMS provides the vision for the Authority’s service delivery to achieve our purpose. It is the foundation for this business plan.  It is being developed in line with the developing national policy and legislative framework</w:t>
      </w:r>
      <w:r w:rsidR="009A4F66">
        <w:t>,</w:t>
      </w:r>
      <w:r w:rsidRPr="00AC4310">
        <w:t xml:space="preserve"> and as the legislative situation develops</w:t>
      </w:r>
      <w:r w:rsidR="009A4F66">
        <w:t>,</w:t>
      </w:r>
      <w:r w:rsidRPr="00AC4310">
        <w:t xml:space="preserve"> we will update and formalise the JMWMS.</w:t>
      </w:r>
    </w:p>
    <w:p w14:paraId="6C42C89D" w14:textId="77777777" w:rsidR="00AC4310" w:rsidRPr="00AC4310" w:rsidRDefault="00AC4310" w:rsidP="000A5156">
      <w:r w:rsidRPr="00AC4310">
        <w:lastRenderedPageBreak/>
        <w:t>The strategic outcomes identified in the JMWMS are:</w:t>
      </w:r>
      <w:r w:rsidR="00726CEB">
        <w:rPr>
          <w:noProof/>
          <w:lang w:eastAsia="en-GB"/>
        </w:rPr>
        <w:drawing>
          <wp:inline distT="0" distB="0" distL="0" distR="0" wp14:anchorId="5771498B" wp14:editId="301F2F71">
            <wp:extent cx="6163733" cy="3200400"/>
            <wp:effectExtent l="0" t="19050" r="8890" b="1905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9172F3C" w14:textId="77777777" w:rsidR="00AC4310" w:rsidRPr="00AC4310" w:rsidRDefault="00AC4310" w:rsidP="00AC4310">
      <w:pPr>
        <w:spacing w:before="0" w:after="0"/>
        <w:ind w:right="736"/>
        <w:rPr>
          <w:rFonts w:ascii="Arial" w:hAnsi="Arial" w:cs="Arial"/>
          <w:bCs/>
        </w:rPr>
        <w:sectPr w:rsidR="00AC4310" w:rsidRPr="00AC4310" w:rsidSect="000A5156">
          <w:type w:val="continuous"/>
          <w:pgSz w:w="11906" w:h="16838"/>
          <w:pgMar w:top="1440" w:right="1080" w:bottom="1440" w:left="1080" w:header="708" w:footer="708" w:gutter="0"/>
          <w:cols w:space="708"/>
          <w:docGrid w:linePitch="360"/>
        </w:sectPr>
      </w:pPr>
    </w:p>
    <w:p w14:paraId="697C08E8" w14:textId="77777777" w:rsidR="000959BA" w:rsidRDefault="000959BA" w:rsidP="000959BA">
      <w:pPr>
        <w:pStyle w:val="NoSpacing"/>
      </w:pPr>
    </w:p>
    <w:p w14:paraId="566E8CA3" w14:textId="77777777" w:rsidR="00AC4310" w:rsidRPr="00AC4310" w:rsidRDefault="00AC4310" w:rsidP="00251E4B">
      <w:pPr>
        <w:pStyle w:val="Heading2"/>
        <w:ind w:right="543"/>
      </w:pPr>
      <w:bookmarkStart w:id="4" w:name="_Toc34925532"/>
      <w:r w:rsidRPr="00AC4310">
        <w:t>Projects</w:t>
      </w:r>
      <w:bookmarkEnd w:id="4"/>
    </w:p>
    <w:p w14:paraId="6A1639AE" w14:textId="77777777" w:rsidR="00AC4310" w:rsidRPr="00AC4310" w:rsidRDefault="00AC4310" w:rsidP="00251E4B">
      <w:pPr>
        <w:pStyle w:val="bullet1"/>
        <w:ind w:right="543"/>
      </w:pPr>
      <w:r w:rsidRPr="00A0716C">
        <w:rPr>
          <w:b/>
        </w:rPr>
        <w:t>Data</w:t>
      </w:r>
      <w:r w:rsidRPr="00AC4310">
        <w:t xml:space="preserve"> – the data project has delivered a new suite of Management Information reports which can be used by all stakeholders in the delivery of services, reimagining of new services, empowering local residents and businesses to create a thriving green economy.</w:t>
      </w:r>
    </w:p>
    <w:p w14:paraId="71AFBAB3" w14:textId="77777777" w:rsidR="00AC4310" w:rsidRPr="00AC4310" w:rsidRDefault="00AC4310" w:rsidP="00251E4B">
      <w:pPr>
        <w:pStyle w:val="bullet1"/>
        <w:ind w:right="543"/>
      </w:pPr>
      <w:r w:rsidRPr="00A0716C">
        <w:rPr>
          <w:b/>
        </w:rPr>
        <w:t>Waste Minimisation</w:t>
      </w:r>
      <w:r w:rsidRPr="00AC4310">
        <w:t xml:space="preserve"> – waste minimisation projects have </w:t>
      </w:r>
      <w:r w:rsidR="009A4F66">
        <w:t>demonstrated</w:t>
      </w:r>
      <w:r w:rsidRPr="00AC4310">
        <w:t xml:space="preserve"> the need to scale up food waste projects</w:t>
      </w:r>
      <w:r w:rsidR="009A4F66">
        <w:t xml:space="preserve">, </w:t>
      </w:r>
      <w:r w:rsidR="009A4F66" w:rsidRPr="009A4F66">
        <w:t>accentuate</w:t>
      </w:r>
      <w:r w:rsidR="009A4F66">
        <w:t>d</w:t>
      </w:r>
      <w:r w:rsidR="009A4F66" w:rsidRPr="009A4F66">
        <w:t xml:space="preserve"> </w:t>
      </w:r>
      <w:r w:rsidRPr="00AC4310">
        <w:t xml:space="preserve">the growth of textiles and WEEE in the waste stream despite increased collections, and delivered </w:t>
      </w:r>
      <w:r w:rsidR="009A4F66">
        <w:t>digitalisation</w:t>
      </w:r>
      <w:r w:rsidRPr="00AC4310">
        <w:t xml:space="preserve"> of </w:t>
      </w:r>
      <w:r w:rsidR="009A4F66">
        <w:t xml:space="preserve">smart </w:t>
      </w:r>
      <w:r w:rsidRPr="00AC4310">
        <w:t>communications</w:t>
      </w:r>
      <w:r w:rsidR="009A4F66">
        <w:t xml:space="preserve"> which streamlined customer interactions and</w:t>
      </w:r>
      <w:r w:rsidRPr="00AC4310">
        <w:t xml:space="preserve"> bin </w:t>
      </w:r>
      <w:r w:rsidR="009A4F66">
        <w:t xml:space="preserve">inventory activities </w:t>
      </w:r>
      <w:r w:rsidRPr="00AC4310">
        <w:t>for collaborative learning</w:t>
      </w:r>
      <w:r w:rsidR="009A4F66">
        <w:t>.</w:t>
      </w:r>
    </w:p>
    <w:p w14:paraId="7D9A53D8" w14:textId="77777777" w:rsidR="00AC4310" w:rsidRPr="00AC4310" w:rsidRDefault="00AC4310" w:rsidP="00251E4B">
      <w:pPr>
        <w:pStyle w:val="bullet1"/>
        <w:ind w:right="543"/>
      </w:pPr>
      <w:r w:rsidRPr="00A0716C">
        <w:rPr>
          <w:b/>
        </w:rPr>
        <w:t>Sites</w:t>
      </w:r>
      <w:r w:rsidRPr="00AC4310">
        <w:t xml:space="preserve"> – the Abbey Road site provides an HRRC for Brent Council and a waste transfer station for local tradespeople.  Treating waste as </w:t>
      </w:r>
      <w:r w:rsidR="009A4F66">
        <w:t xml:space="preserve">a </w:t>
      </w:r>
      <w:r w:rsidRPr="00AC4310">
        <w:t>valuable resource has delivered savings to Brent Council, increased resource productivity, less waste and more sorting.  Also resulting in less £ cost and less CO2e cost per tonne to WLWA.</w:t>
      </w:r>
    </w:p>
    <w:p w14:paraId="248F7830" w14:textId="77777777" w:rsidR="00AC4310" w:rsidRPr="00AC4310" w:rsidRDefault="00AC4310" w:rsidP="00251E4B">
      <w:pPr>
        <w:pStyle w:val="bullet1"/>
        <w:ind w:right="543"/>
      </w:pPr>
      <w:r w:rsidRPr="00A0716C">
        <w:rPr>
          <w:b/>
        </w:rPr>
        <w:t>Collections</w:t>
      </w:r>
      <w:r w:rsidRPr="00AC4310">
        <w:t xml:space="preserve"> – the collections project delivered a concept of a joined</w:t>
      </w:r>
      <w:r w:rsidR="009A4F66">
        <w:t>-</w:t>
      </w:r>
      <w:r w:rsidRPr="00AC4310">
        <w:t xml:space="preserve">up service with three weekly rubbish collections which </w:t>
      </w:r>
      <w:r w:rsidR="009A4F66">
        <w:t>provid</w:t>
      </w:r>
      <w:r w:rsidRPr="00AC4310">
        <w:t>ed a significant annual saving to the boroughs.  The project identified that more information is needed, in particular the potential for reduced food waste and data from communal bins.</w:t>
      </w:r>
    </w:p>
    <w:p w14:paraId="2F028083" w14:textId="77777777" w:rsidR="00AC4310" w:rsidRPr="00AC4310" w:rsidRDefault="00AC4310" w:rsidP="00251E4B">
      <w:pPr>
        <w:pStyle w:val="bullet1"/>
        <w:ind w:right="543"/>
      </w:pPr>
      <w:r w:rsidRPr="00A0716C">
        <w:rPr>
          <w:b/>
        </w:rPr>
        <w:t>Recycling</w:t>
      </w:r>
      <w:r w:rsidRPr="00AC4310">
        <w:t xml:space="preserve"> – the recycling project delivered a s</w:t>
      </w:r>
      <w:r w:rsidR="009A4F66">
        <w:t>ubstantial</w:t>
      </w:r>
      <w:r w:rsidRPr="00AC4310">
        <w:t xml:space="preserve"> and ongoing market testing of the recycling market which is informing our approach to the changes expected to follow the Environment Bill and WLWA procuring recycling services on behalf of LB Ealing.</w:t>
      </w:r>
    </w:p>
    <w:p w14:paraId="0E08E87A" w14:textId="77777777" w:rsidR="00AC4310" w:rsidRPr="00AC4310" w:rsidRDefault="00AC4310" w:rsidP="00223FB5">
      <w:pPr>
        <w:numPr>
          <w:ilvl w:val="0"/>
          <w:numId w:val="3"/>
        </w:numPr>
        <w:spacing w:before="0" w:after="0"/>
        <w:ind w:left="1134" w:right="736" w:hanging="567"/>
        <w:rPr>
          <w:rFonts w:ascii="Arial" w:hAnsi="Arial" w:cs="Arial"/>
          <w:bCs/>
        </w:rPr>
      </w:pPr>
      <w:r w:rsidRPr="00A0716C">
        <w:rPr>
          <w:rFonts w:ascii="Arial" w:hAnsi="Arial" w:cs="Arial"/>
          <w:b/>
          <w:bCs/>
        </w:rPr>
        <w:lastRenderedPageBreak/>
        <w:t>Procurements</w:t>
      </w:r>
      <w:r w:rsidRPr="00AC4310">
        <w:rPr>
          <w:rFonts w:ascii="Arial" w:hAnsi="Arial" w:cs="Arial"/>
          <w:bCs/>
        </w:rPr>
        <w:t xml:space="preserve"> – the </w:t>
      </w:r>
      <w:r w:rsidR="007346C2">
        <w:rPr>
          <w:rFonts w:ascii="Arial" w:hAnsi="Arial" w:cs="Arial"/>
          <w:bCs/>
        </w:rPr>
        <w:t>procurement</w:t>
      </w:r>
      <w:r w:rsidR="007346C2" w:rsidRPr="00AC4310">
        <w:rPr>
          <w:rFonts w:ascii="Arial" w:hAnsi="Arial" w:cs="Arial"/>
          <w:bCs/>
        </w:rPr>
        <w:t xml:space="preserve"> </w:t>
      </w:r>
      <w:r w:rsidR="009A4F66">
        <w:rPr>
          <w:rFonts w:ascii="Arial" w:hAnsi="Arial" w:cs="Arial"/>
          <w:bCs/>
        </w:rPr>
        <w:t xml:space="preserve">work </w:t>
      </w:r>
      <w:r w:rsidRPr="00AC4310">
        <w:rPr>
          <w:rFonts w:ascii="Arial" w:hAnsi="Arial" w:cs="Arial"/>
          <w:bCs/>
        </w:rPr>
        <w:t xml:space="preserve">has delivered a Dynamic Purchasing System and </w:t>
      </w:r>
      <w:r w:rsidR="009A4F66">
        <w:rPr>
          <w:rFonts w:ascii="Arial" w:hAnsi="Arial" w:cs="Arial"/>
          <w:bCs/>
        </w:rPr>
        <w:t xml:space="preserve">a </w:t>
      </w:r>
      <w:r w:rsidRPr="00AC4310">
        <w:rPr>
          <w:rFonts w:ascii="Arial" w:hAnsi="Arial" w:cs="Arial"/>
          <w:bCs/>
        </w:rPr>
        <w:t xml:space="preserve">new </w:t>
      </w:r>
      <w:r w:rsidR="00D461D3">
        <w:rPr>
          <w:rFonts w:ascii="Arial" w:hAnsi="Arial" w:cs="Arial"/>
          <w:bCs/>
        </w:rPr>
        <w:t xml:space="preserve">strategic </w:t>
      </w:r>
      <w:r w:rsidRPr="00AC4310">
        <w:rPr>
          <w:rFonts w:ascii="Arial" w:hAnsi="Arial" w:cs="Arial"/>
          <w:bCs/>
        </w:rPr>
        <w:t xml:space="preserve">approach to procurements which will enable WLWA and boroughs to take opportunities and understand </w:t>
      </w:r>
      <w:r w:rsidR="00D461D3">
        <w:rPr>
          <w:rFonts w:ascii="Arial" w:hAnsi="Arial" w:cs="Arial"/>
          <w:bCs/>
        </w:rPr>
        <w:t xml:space="preserve">the </w:t>
      </w:r>
      <w:r w:rsidRPr="00AC4310">
        <w:rPr>
          <w:rFonts w:ascii="Arial" w:hAnsi="Arial" w:cs="Arial"/>
          <w:bCs/>
        </w:rPr>
        <w:t>risks associated with the recycled materials market.</w:t>
      </w:r>
    </w:p>
    <w:p w14:paraId="06CB3D5B" w14:textId="77777777" w:rsidR="00AC4310" w:rsidRPr="00AC4310" w:rsidRDefault="00AC4310" w:rsidP="00AC4310">
      <w:pPr>
        <w:spacing w:before="0" w:after="0"/>
        <w:ind w:right="736"/>
        <w:rPr>
          <w:rFonts w:ascii="Arial" w:hAnsi="Arial" w:cs="Arial"/>
          <w:b/>
          <w:bCs/>
        </w:rPr>
      </w:pPr>
    </w:p>
    <w:p w14:paraId="3DFD85E7" w14:textId="77777777" w:rsidR="00AC4310" w:rsidRPr="00AC4310" w:rsidRDefault="00AC4310" w:rsidP="000B3B87">
      <w:pPr>
        <w:pStyle w:val="Heading2"/>
      </w:pPr>
      <w:bookmarkStart w:id="5" w:name="_Toc34925533"/>
      <w:r w:rsidRPr="00AC4310">
        <w:t>Five</w:t>
      </w:r>
      <w:r w:rsidR="009A4F66">
        <w:t>-</w:t>
      </w:r>
      <w:r w:rsidRPr="00AC4310">
        <w:t>year Business Plan</w:t>
      </w:r>
      <w:bookmarkEnd w:id="5"/>
    </w:p>
    <w:p w14:paraId="4206D173" w14:textId="77777777" w:rsidR="00AC4310" w:rsidRPr="00AC4310" w:rsidRDefault="00AC4310" w:rsidP="00D461D3">
      <w:pPr>
        <w:pStyle w:val="NoSpacing"/>
        <w:spacing w:after="360"/>
        <w:ind w:left="567"/>
      </w:pPr>
      <w:r w:rsidRPr="00AC4310">
        <w:t>Our five</w:t>
      </w:r>
      <w:r w:rsidR="009A4F66">
        <w:t>-</w:t>
      </w:r>
      <w:r w:rsidRPr="00AC4310">
        <w:t>year business plan will:</w:t>
      </w:r>
    </w:p>
    <w:p w14:paraId="1A9DFD26" w14:textId="77777777" w:rsidR="00AC4310" w:rsidRPr="00223FB5" w:rsidRDefault="00AC4310" w:rsidP="00223FB5">
      <w:pPr>
        <w:pStyle w:val="bullet1"/>
      </w:pPr>
      <w:r w:rsidRPr="00223FB5">
        <w:t>Influence the direction of waste and resources management in England</w:t>
      </w:r>
    </w:p>
    <w:p w14:paraId="3A056283" w14:textId="77777777" w:rsidR="00AC4310" w:rsidRPr="00223FB5" w:rsidRDefault="00AC4310" w:rsidP="00223FB5">
      <w:pPr>
        <w:pStyle w:val="bullet1"/>
      </w:pPr>
      <w:r w:rsidRPr="00223FB5">
        <w:t xml:space="preserve">Deliver phase 1 of the west London joint municipal waste management strategy </w:t>
      </w:r>
    </w:p>
    <w:p w14:paraId="7BA10EE8" w14:textId="77777777" w:rsidR="00AC4310" w:rsidRPr="00223FB5" w:rsidRDefault="00AC4310" w:rsidP="00223FB5">
      <w:pPr>
        <w:pStyle w:val="bullet1"/>
      </w:pPr>
      <w:r w:rsidRPr="00223FB5">
        <w:t>Place waste within the context of climate emergency and carbon reduction strategies</w:t>
      </w:r>
    </w:p>
    <w:p w14:paraId="6CC5D9E2" w14:textId="77777777" w:rsidR="00AC4310" w:rsidRPr="00223FB5" w:rsidRDefault="00AC4310" w:rsidP="00223FB5">
      <w:pPr>
        <w:pStyle w:val="bullet1"/>
      </w:pPr>
      <w:r w:rsidRPr="00223FB5">
        <w:t>Focus on reducing food waste whilst recycling legislation is pending</w:t>
      </w:r>
    </w:p>
    <w:p w14:paraId="7D4499D3" w14:textId="77777777" w:rsidR="00AC4310" w:rsidRPr="00223FB5" w:rsidRDefault="00AC4310" w:rsidP="00223FB5">
      <w:pPr>
        <w:pStyle w:val="bullet1"/>
      </w:pPr>
      <w:r w:rsidRPr="00223FB5">
        <w:t>Build our knowledge, experience and opportunity to turn data into information</w:t>
      </w:r>
    </w:p>
    <w:p w14:paraId="4BCE350E" w14:textId="77777777" w:rsidR="00AC4310" w:rsidRPr="00223FB5" w:rsidRDefault="00AC4310" w:rsidP="00223FB5">
      <w:pPr>
        <w:pStyle w:val="bullet1"/>
      </w:pPr>
      <w:r w:rsidRPr="00223FB5">
        <w:t>Help boroughs to maximise the quality and quantity of recycling collected post</w:t>
      </w:r>
      <w:r w:rsidR="009A4F66">
        <w:t>-</w:t>
      </w:r>
      <w:r w:rsidRPr="00223FB5">
        <w:t>2023</w:t>
      </w:r>
    </w:p>
    <w:p w14:paraId="40D6283D" w14:textId="77777777" w:rsidR="00AC4310" w:rsidRPr="00223FB5" w:rsidRDefault="00AC4310" w:rsidP="00223FB5">
      <w:pPr>
        <w:pStyle w:val="bullet1"/>
      </w:pPr>
      <w:r w:rsidRPr="00223FB5">
        <w:t>Improve the management of resources through our sites and HRRCs</w:t>
      </w:r>
    </w:p>
    <w:p w14:paraId="72D270F1" w14:textId="77777777" w:rsidR="000B3B87" w:rsidRDefault="000B3B87" w:rsidP="000B3B87">
      <w:pPr>
        <w:pStyle w:val="NoSpacing"/>
      </w:pPr>
    </w:p>
    <w:p w14:paraId="0E43C404" w14:textId="77777777" w:rsidR="00D461D3" w:rsidRDefault="00D461D3" w:rsidP="000B3B87">
      <w:pPr>
        <w:pStyle w:val="NoSpacing"/>
      </w:pPr>
    </w:p>
    <w:p w14:paraId="58C387AC" w14:textId="77777777" w:rsidR="00AC4310" w:rsidRPr="00AC4310" w:rsidRDefault="00AC4310" w:rsidP="00D461D3">
      <w:pPr>
        <w:pStyle w:val="NoSpacing"/>
        <w:spacing w:after="360"/>
        <w:ind w:left="567"/>
      </w:pPr>
      <w:r w:rsidRPr="00AC4310">
        <w:t>Our ten and fifteen</w:t>
      </w:r>
      <w:r w:rsidR="009A4F66">
        <w:t>-</w:t>
      </w:r>
      <w:r w:rsidRPr="00AC4310">
        <w:t>year business plans will develop with the ongoing projects and are intended to:</w:t>
      </w:r>
    </w:p>
    <w:p w14:paraId="6038B07E" w14:textId="77777777" w:rsidR="00AC4310" w:rsidRPr="000959BA" w:rsidRDefault="00AC4310" w:rsidP="00223FB5">
      <w:pPr>
        <w:pStyle w:val="bullet1"/>
      </w:pPr>
      <w:r w:rsidRPr="000959BA">
        <w:t>Create more recycling infrastructure</w:t>
      </w:r>
    </w:p>
    <w:p w14:paraId="79D7B7E6" w14:textId="77777777" w:rsidR="00AC4310" w:rsidRPr="000959BA" w:rsidRDefault="00AC4310" w:rsidP="00223FB5">
      <w:pPr>
        <w:pStyle w:val="bullet1"/>
      </w:pPr>
      <w:r w:rsidRPr="000959BA">
        <w:t>Reduce our carbon footprint</w:t>
      </w:r>
    </w:p>
    <w:p w14:paraId="63B6E27F" w14:textId="77777777" w:rsidR="00AC4310" w:rsidRPr="000959BA" w:rsidRDefault="00AC4310" w:rsidP="00223FB5">
      <w:pPr>
        <w:pStyle w:val="bullet1"/>
      </w:pPr>
      <w:r w:rsidRPr="000959BA">
        <w:t>Use our combined sites more effectively for separating and managing resources</w:t>
      </w:r>
    </w:p>
    <w:p w14:paraId="7A1C0A5C" w14:textId="77777777" w:rsidR="00AC4310" w:rsidRPr="000959BA" w:rsidRDefault="00D461D3" w:rsidP="00223FB5">
      <w:pPr>
        <w:pStyle w:val="bullet1"/>
      </w:pPr>
      <w:r>
        <w:t>Join</w:t>
      </w:r>
      <w:r w:rsidR="00AC4310" w:rsidRPr="000959BA">
        <w:t xml:space="preserve"> up our operations for improved sub-regional services</w:t>
      </w:r>
    </w:p>
    <w:p w14:paraId="20C65EAA" w14:textId="77777777" w:rsidR="00223FB5" w:rsidRDefault="00223FB5" w:rsidP="000B3B87">
      <w:pPr>
        <w:pStyle w:val="NoSpacing"/>
      </w:pPr>
    </w:p>
    <w:p w14:paraId="752A6151" w14:textId="77777777" w:rsidR="00223FB5" w:rsidRDefault="00AC4310" w:rsidP="001470AB">
      <w:pPr>
        <w:pStyle w:val="NoSpacing"/>
        <w:ind w:left="567" w:right="401"/>
      </w:pPr>
      <w:r w:rsidRPr="00AC4310">
        <w:t>Using our values as a guide</w:t>
      </w:r>
      <w:r w:rsidR="009A4F66">
        <w:t>,</w:t>
      </w:r>
      <w:r w:rsidRPr="00AC4310">
        <w:t xml:space="preserve"> the key themes for this business plan have been identified as follows:</w:t>
      </w:r>
    </w:p>
    <w:p w14:paraId="75E45E27" w14:textId="77777777" w:rsidR="00AC4310" w:rsidRPr="00AC4310" w:rsidRDefault="00223FB5" w:rsidP="000959BA">
      <w:pPr>
        <w:ind w:left="426"/>
        <w:rPr>
          <w:rFonts w:ascii="Arial" w:hAnsi="Arial" w:cs="Arial"/>
          <w:bCs/>
        </w:rPr>
      </w:pPr>
      <w:r>
        <w:rPr>
          <w:rFonts w:ascii="Arial" w:hAnsi="Arial" w:cs="Arial"/>
          <w:bCs/>
          <w:noProof/>
          <w:lang w:eastAsia="en-GB"/>
        </w:rPr>
        <w:drawing>
          <wp:inline distT="0" distB="0" distL="0" distR="0" wp14:anchorId="376BC2A4" wp14:editId="3C16D715">
            <wp:extent cx="6003984" cy="2035810"/>
            <wp:effectExtent l="38100" t="0" r="34925" b="254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4FCF694" w14:textId="77777777" w:rsidR="00AC4310" w:rsidRPr="00AC4310" w:rsidRDefault="00AC4310" w:rsidP="004D0B07">
      <w:pPr>
        <w:ind w:left="426"/>
        <w:rPr>
          <w:rFonts w:ascii="Arial" w:hAnsi="Arial" w:cs="Arial"/>
          <w:bCs/>
        </w:rPr>
      </w:pPr>
      <w:r w:rsidRPr="00AC4310">
        <w:rPr>
          <w:rFonts w:ascii="Arial" w:hAnsi="Arial" w:cs="Arial"/>
          <w:bCs/>
        </w:rPr>
        <w:t>Detailed actions under each theme are shown in the tables that follow.</w:t>
      </w:r>
    </w:p>
    <w:p w14:paraId="078C61B6" w14:textId="77777777" w:rsidR="00AC4310" w:rsidRPr="00AC4310" w:rsidRDefault="00AC4310" w:rsidP="00842B60">
      <w:pPr>
        <w:ind w:left="426"/>
        <w:rPr>
          <w:rFonts w:ascii="Arial" w:hAnsi="Arial" w:cs="Arial"/>
          <w:bCs/>
        </w:rPr>
        <w:sectPr w:rsidR="00AC4310" w:rsidRPr="00AC4310" w:rsidSect="0042026C">
          <w:type w:val="continuous"/>
          <w:pgSz w:w="11906" w:h="16838"/>
          <w:pgMar w:top="720" w:right="720" w:bottom="720" w:left="720" w:header="708" w:footer="708" w:gutter="0"/>
          <w:cols w:space="708"/>
          <w:docGrid w:linePitch="360"/>
        </w:sectPr>
      </w:pPr>
    </w:p>
    <w:p w14:paraId="2F8D43B5" w14:textId="77777777" w:rsidR="00AC4310" w:rsidRDefault="00AC4310" w:rsidP="000B3B87">
      <w:pPr>
        <w:pStyle w:val="Heading2"/>
      </w:pPr>
      <w:bookmarkStart w:id="6" w:name="_Toc34925534"/>
      <w:r w:rsidRPr="00AC4310">
        <w:lastRenderedPageBreak/>
        <w:t>Business Plan:  Delivery Schedule: 2020-2025</w:t>
      </w:r>
      <w:bookmarkEnd w:id="6"/>
    </w:p>
    <w:p w14:paraId="596B4042" w14:textId="77777777" w:rsidR="00842B60" w:rsidRDefault="00D461D3" w:rsidP="00842B60">
      <w:pPr>
        <w:pStyle w:val="Heading4"/>
      </w:pPr>
      <w:r>
        <w:t>Theme</w:t>
      </w:r>
      <w:r w:rsidR="0001023E">
        <w:t xml:space="preserve"> 1</w:t>
      </w:r>
      <w:r w:rsidR="00842B60" w:rsidRPr="00842B60">
        <w:t>: We will treat waste as a valuable resource and prepare for the future by examining data, challenging the status quo and communicating the results of our projects transparently.</w:t>
      </w:r>
    </w:p>
    <w:p w14:paraId="028D0516" w14:textId="77777777" w:rsidR="00842B60" w:rsidRPr="00842B60" w:rsidRDefault="00842B60" w:rsidP="00842B60">
      <w:pPr>
        <w:pStyle w:val="NoSpacing"/>
        <w:rPr>
          <w:lang w:eastAsia="en-GB"/>
        </w:rPr>
      </w:pPr>
    </w:p>
    <w:tbl>
      <w:tblPr>
        <w:tblW w:w="5398"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2730"/>
        <w:gridCol w:w="2373"/>
        <w:gridCol w:w="4676"/>
      </w:tblGrid>
      <w:tr w:rsidR="00AC4310" w:rsidRPr="00842B60" w14:paraId="7E13EF16" w14:textId="77777777" w:rsidTr="003607DF">
        <w:trPr>
          <w:cantSplit/>
        </w:trPr>
        <w:tc>
          <w:tcPr>
            <w:tcW w:w="1683" w:type="pct"/>
            <w:tcBorders>
              <w:bottom w:val="single" w:sz="4" w:space="0" w:color="auto"/>
            </w:tcBorders>
            <w:shd w:val="clear" w:color="auto" w:fill="E25E68" w:themeFill="background1"/>
          </w:tcPr>
          <w:p w14:paraId="7708E00D" w14:textId="77777777" w:rsidR="00AC4310" w:rsidRPr="00842B60" w:rsidRDefault="00AC4310" w:rsidP="00726CEB">
            <w:pPr>
              <w:spacing w:before="0" w:after="0"/>
              <w:ind w:right="736"/>
              <w:rPr>
                <w:rFonts w:ascii="Arial" w:hAnsi="Arial" w:cs="Arial"/>
                <w:b/>
                <w:bCs/>
                <w:sz w:val="22"/>
                <w:szCs w:val="22"/>
              </w:rPr>
            </w:pPr>
            <w:r w:rsidRPr="00842B60">
              <w:rPr>
                <w:rFonts w:ascii="Arial" w:hAnsi="Arial" w:cs="Arial"/>
                <w:b/>
                <w:bCs/>
                <w:sz w:val="22"/>
                <w:szCs w:val="22"/>
              </w:rPr>
              <w:t>Key activities</w:t>
            </w:r>
          </w:p>
          <w:p w14:paraId="2A88425F" w14:textId="77777777" w:rsidR="00AC4310" w:rsidRPr="00842B60" w:rsidRDefault="00AC4310" w:rsidP="00726CEB">
            <w:pPr>
              <w:spacing w:before="0" w:after="0"/>
              <w:ind w:right="736"/>
              <w:rPr>
                <w:rFonts w:ascii="Arial" w:hAnsi="Arial" w:cs="Arial"/>
                <w:b/>
                <w:bCs/>
                <w:sz w:val="22"/>
                <w:szCs w:val="22"/>
              </w:rPr>
            </w:pPr>
          </w:p>
        </w:tc>
        <w:tc>
          <w:tcPr>
            <w:tcW w:w="926" w:type="pct"/>
            <w:tcBorders>
              <w:bottom w:val="single" w:sz="4" w:space="0" w:color="auto"/>
            </w:tcBorders>
            <w:shd w:val="clear" w:color="auto" w:fill="E25E68" w:themeFill="background1"/>
          </w:tcPr>
          <w:p w14:paraId="4866F36E" w14:textId="77777777" w:rsidR="00AC4310" w:rsidRPr="00842B60" w:rsidRDefault="00AC4310" w:rsidP="00726CEB">
            <w:pPr>
              <w:spacing w:before="0" w:after="0"/>
              <w:ind w:right="72"/>
              <w:rPr>
                <w:rFonts w:ascii="Arial" w:hAnsi="Arial" w:cs="Arial"/>
                <w:b/>
                <w:bCs/>
                <w:sz w:val="22"/>
                <w:szCs w:val="22"/>
              </w:rPr>
            </w:pPr>
            <w:r w:rsidRPr="00842B60">
              <w:rPr>
                <w:rFonts w:ascii="Arial" w:hAnsi="Arial" w:cs="Arial"/>
                <w:b/>
                <w:bCs/>
                <w:sz w:val="22"/>
                <w:szCs w:val="22"/>
              </w:rPr>
              <w:t>Owner / Support</w:t>
            </w:r>
          </w:p>
        </w:tc>
        <w:tc>
          <w:tcPr>
            <w:tcW w:w="805" w:type="pct"/>
            <w:tcBorders>
              <w:bottom w:val="single" w:sz="4" w:space="0" w:color="auto"/>
            </w:tcBorders>
            <w:shd w:val="clear" w:color="auto" w:fill="E25E68" w:themeFill="background1"/>
          </w:tcPr>
          <w:p w14:paraId="3095904A" w14:textId="77777777" w:rsidR="00AC4310" w:rsidRPr="00842B60" w:rsidRDefault="00AC4310" w:rsidP="00726CEB">
            <w:pPr>
              <w:spacing w:before="0" w:after="0"/>
              <w:rPr>
                <w:rFonts w:ascii="Arial" w:hAnsi="Arial" w:cs="Arial"/>
                <w:bCs/>
                <w:sz w:val="22"/>
                <w:szCs w:val="22"/>
              </w:rPr>
            </w:pPr>
            <w:r w:rsidRPr="00842B60">
              <w:rPr>
                <w:rFonts w:ascii="Arial" w:hAnsi="Arial" w:cs="Arial"/>
                <w:b/>
                <w:bCs/>
                <w:sz w:val="22"/>
                <w:szCs w:val="22"/>
              </w:rPr>
              <w:t>To be completed by</w:t>
            </w:r>
          </w:p>
        </w:tc>
        <w:tc>
          <w:tcPr>
            <w:tcW w:w="1586" w:type="pct"/>
            <w:tcBorders>
              <w:bottom w:val="single" w:sz="4" w:space="0" w:color="auto"/>
            </w:tcBorders>
            <w:shd w:val="clear" w:color="auto" w:fill="E25E68" w:themeFill="background1"/>
          </w:tcPr>
          <w:p w14:paraId="74CD2BBD" w14:textId="77777777" w:rsidR="00AC4310" w:rsidRPr="00842B60" w:rsidRDefault="00AC4310" w:rsidP="00726CEB">
            <w:pPr>
              <w:spacing w:before="0" w:after="0"/>
              <w:ind w:right="736"/>
              <w:rPr>
                <w:rFonts w:ascii="Arial" w:hAnsi="Arial" w:cs="Arial"/>
                <w:b/>
                <w:bCs/>
                <w:sz w:val="22"/>
                <w:szCs w:val="22"/>
              </w:rPr>
            </w:pPr>
            <w:r w:rsidRPr="00842B60">
              <w:rPr>
                <w:rFonts w:ascii="Arial" w:hAnsi="Arial" w:cs="Arial"/>
                <w:b/>
                <w:bCs/>
                <w:sz w:val="22"/>
                <w:szCs w:val="22"/>
              </w:rPr>
              <w:t xml:space="preserve"> Outcomes from activities</w:t>
            </w:r>
          </w:p>
        </w:tc>
      </w:tr>
      <w:tr w:rsidR="00AC4310" w:rsidRPr="00842B60" w14:paraId="418AAE3E" w14:textId="77777777" w:rsidTr="003607DF">
        <w:trPr>
          <w:cantSplit/>
        </w:trPr>
        <w:tc>
          <w:tcPr>
            <w:tcW w:w="1683" w:type="pct"/>
            <w:tcBorders>
              <w:bottom w:val="single" w:sz="4" w:space="0" w:color="auto"/>
            </w:tcBorders>
            <w:shd w:val="clear" w:color="auto" w:fill="auto"/>
          </w:tcPr>
          <w:p w14:paraId="5DC821E4" w14:textId="77777777" w:rsidR="00AC4310" w:rsidRPr="002300A0" w:rsidRDefault="00AC4310" w:rsidP="00726CEB">
            <w:pPr>
              <w:tabs>
                <w:tab w:val="left" w:pos="4418"/>
              </w:tabs>
              <w:spacing w:before="0" w:after="0"/>
              <w:ind w:right="186"/>
              <w:rPr>
                <w:rFonts w:ascii="Arial" w:hAnsi="Arial" w:cs="Arial"/>
                <w:bCs/>
                <w:sz w:val="22"/>
                <w:szCs w:val="22"/>
                <w:highlight w:val="lightGray"/>
              </w:rPr>
            </w:pPr>
            <w:r w:rsidRPr="002300A0">
              <w:rPr>
                <w:rFonts w:ascii="Arial" w:hAnsi="Arial" w:cs="Arial"/>
                <w:bCs/>
                <w:sz w:val="22"/>
                <w:szCs w:val="22"/>
                <w:highlight w:val="lightGray"/>
              </w:rPr>
              <w:t>Establish a carbon reduction plan for WLWA and support borough joint climate emergency actions</w:t>
            </w:r>
          </w:p>
        </w:tc>
        <w:tc>
          <w:tcPr>
            <w:tcW w:w="926" w:type="pct"/>
            <w:shd w:val="clear" w:color="auto" w:fill="auto"/>
          </w:tcPr>
          <w:p w14:paraId="61C90E41" w14:textId="77777777" w:rsidR="00AC4310" w:rsidRPr="002300A0" w:rsidRDefault="002300A0" w:rsidP="00726CEB">
            <w:pPr>
              <w:spacing w:before="0" w:after="0"/>
              <w:ind w:right="66"/>
              <w:rPr>
                <w:rFonts w:ascii="Arial" w:hAnsi="Arial" w:cs="Arial"/>
                <w:bCs/>
                <w:sz w:val="22"/>
                <w:szCs w:val="22"/>
                <w:highlight w:val="lightGray"/>
                <w:u w:val="single"/>
              </w:rPr>
            </w:pPr>
            <w:r w:rsidRPr="002300A0">
              <w:rPr>
                <w:rFonts w:ascii="Arial" w:hAnsi="Arial" w:cs="Arial"/>
                <w:bCs/>
                <w:sz w:val="22"/>
                <w:szCs w:val="22"/>
                <w:highlight w:val="lightGray"/>
                <w:u w:val="single"/>
              </w:rPr>
              <w:t>Finance</w:t>
            </w:r>
            <w:r w:rsidR="00AC4310" w:rsidRPr="002300A0">
              <w:rPr>
                <w:rFonts w:ascii="Arial" w:hAnsi="Arial" w:cs="Arial"/>
                <w:bCs/>
                <w:sz w:val="22"/>
                <w:szCs w:val="22"/>
                <w:highlight w:val="lightGray"/>
              </w:rPr>
              <w:t xml:space="preserve"> Director / Head of Service Delivery</w:t>
            </w:r>
            <w:r w:rsidRPr="002300A0">
              <w:rPr>
                <w:rFonts w:ascii="Arial" w:hAnsi="Arial" w:cs="Arial"/>
                <w:bCs/>
                <w:sz w:val="22"/>
                <w:szCs w:val="22"/>
                <w:highlight w:val="lightGray"/>
                <w:u w:val="single"/>
              </w:rPr>
              <w:t xml:space="preserve"> / Carbon Manager</w:t>
            </w:r>
          </w:p>
        </w:tc>
        <w:tc>
          <w:tcPr>
            <w:tcW w:w="805" w:type="pct"/>
            <w:tcBorders>
              <w:bottom w:val="single" w:sz="4" w:space="0" w:color="auto"/>
            </w:tcBorders>
            <w:shd w:val="clear" w:color="auto" w:fill="auto"/>
          </w:tcPr>
          <w:p w14:paraId="7934B910" w14:textId="77777777" w:rsidR="00AC4310" w:rsidRPr="002300A0" w:rsidRDefault="00AC4310" w:rsidP="00726CEB">
            <w:pPr>
              <w:spacing w:before="0" w:after="0"/>
              <w:ind w:right="88"/>
              <w:rPr>
                <w:rFonts w:ascii="Arial" w:hAnsi="Arial" w:cs="Arial"/>
                <w:bCs/>
                <w:sz w:val="22"/>
                <w:szCs w:val="22"/>
                <w:highlight w:val="lightGray"/>
              </w:rPr>
            </w:pPr>
            <w:r w:rsidRPr="002300A0">
              <w:rPr>
                <w:rFonts w:ascii="Arial" w:hAnsi="Arial" w:cs="Arial"/>
                <w:bCs/>
                <w:sz w:val="22"/>
                <w:szCs w:val="22"/>
                <w:highlight w:val="lightGray"/>
              </w:rPr>
              <w:t>March 2021</w:t>
            </w:r>
          </w:p>
        </w:tc>
        <w:tc>
          <w:tcPr>
            <w:tcW w:w="1586" w:type="pct"/>
            <w:tcBorders>
              <w:bottom w:val="single" w:sz="4" w:space="0" w:color="auto"/>
            </w:tcBorders>
            <w:shd w:val="clear" w:color="auto" w:fill="auto"/>
          </w:tcPr>
          <w:p w14:paraId="76AC98C4" w14:textId="77777777" w:rsidR="00AC4310" w:rsidRPr="002300A0" w:rsidRDefault="00AC4310" w:rsidP="00726CEB">
            <w:pPr>
              <w:spacing w:before="0" w:after="0"/>
              <w:ind w:right="85"/>
              <w:rPr>
                <w:rFonts w:ascii="Arial" w:hAnsi="Arial" w:cs="Arial"/>
                <w:bCs/>
                <w:sz w:val="22"/>
                <w:szCs w:val="22"/>
                <w:highlight w:val="lightGray"/>
              </w:rPr>
            </w:pPr>
            <w:r w:rsidRPr="002300A0">
              <w:rPr>
                <w:rFonts w:ascii="Arial" w:hAnsi="Arial" w:cs="Arial"/>
                <w:bCs/>
                <w:sz w:val="22"/>
                <w:szCs w:val="22"/>
                <w:highlight w:val="lightGray"/>
              </w:rPr>
              <w:t>WLWA carbon reduction plan</w:t>
            </w:r>
          </w:p>
          <w:p w14:paraId="566D7E14" w14:textId="77777777" w:rsidR="00AC4310" w:rsidRPr="00510FEF" w:rsidRDefault="00510FEF" w:rsidP="00726CEB">
            <w:pPr>
              <w:spacing w:before="0" w:after="0"/>
              <w:ind w:right="85"/>
              <w:rPr>
                <w:rFonts w:ascii="Arial" w:hAnsi="Arial" w:cs="Arial"/>
                <w:bCs/>
                <w:sz w:val="22"/>
                <w:szCs w:val="22"/>
                <w:highlight w:val="lightGray"/>
                <w:u w:val="single"/>
              </w:rPr>
            </w:pPr>
            <w:r w:rsidRPr="00510FEF">
              <w:rPr>
                <w:rFonts w:ascii="Arial" w:hAnsi="Arial" w:cs="Arial"/>
                <w:bCs/>
                <w:sz w:val="22"/>
                <w:szCs w:val="22"/>
                <w:highlight w:val="lightGray"/>
                <w:u w:val="single"/>
              </w:rPr>
              <w:t>Create Circular Economy team</w:t>
            </w:r>
          </w:p>
        </w:tc>
      </w:tr>
      <w:tr w:rsidR="002300A0" w:rsidRPr="002300A0" w14:paraId="79BBC758" w14:textId="77777777" w:rsidTr="003607DF">
        <w:trPr>
          <w:cantSplit/>
        </w:trPr>
        <w:tc>
          <w:tcPr>
            <w:tcW w:w="1683" w:type="pct"/>
            <w:tcBorders>
              <w:bottom w:val="single" w:sz="4" w:space="0" w:color="auto"/>
            </w:tcBorders>
            <w:shd w:val="clear" w:color="auto" w:fill="auto"/>
          </w:tcPr>
          <w:p w14:paraId="004B465C" w14:textId="77777777" w:rsidR="002300A0" w:rsidRPr="002300A0" w:rsidRDefault="002300A0" w:rsidP="00726CEB">
            <w:pPr>
              <w:tabs>
                <w:tab w:val="left" w:pos="4418"/>
              </w:tabs>
              <w:spacing w:before="0" w:after="0"/>
              <w:ind w:right="186"/>
              <w:rPr>
                <w:rFonts w:ascii="Arial" w:hAnsi="Arial" w:cs="Arial"/>
                <w:bCs/>
                <w:i/>
                <w:sz w:val="22"/>
                <w:szCs w:val="22"/>
              </w:rPr>
            </w:pPr>
            <w:r w:rsidRPr="002300A0">
              <w:rPr>
                <w:rFonts w:ascii="Arial" w:hAnsi="Arial" w:cs="Arial"/>
                <w:bCs/>
                <w:i/>
                <w:sz w:val="22"/>
                <w:szCs w:val="22"/>
              </w:rPr>
              <w:t>Support borough joint climate emergency actions</w:t>
            </w:r>
          </w:p>
        </w:tc>
        <w:tc>
          <w:tcPr>
            <w:tcW w:w="926" w:type="pct"/>
            <w:shd w:val="clear" w:color="auto" w:fill="auto"/>
          </w:tcPr>
          <w:p w14:paraId="62D6F5FC" w14:textId="146DC230" w:rsidR="002300A0" w:rsidRPr="002300A0" w:rsidRDefault="00AA2F7C" w:rsidP="00726CEB">
            <w:pPr>
              <w:spacing w:before="0" w:after="0"/>
              <w:ind w:right="66"/>
              <w:rPr>
                <w:rFonts w:ascii="Arial" w:hAnsi="Arial" w:cs="Arial"/>
                <w:bCs/>
                <w:i/>
                <w:sz w:val="22"/>
                <w:szCs w:val="22"/>
              </w:rPr>
            </w:pPr>
            <w:r>
              <w:rPr>
                <w:rFonts w:ascii="Arial" w:hAnsi="Arial" w:cs="Arial"/>
                <w:bCs/>
                <w:i/>
                <w:sz w:val="22"/>
                <w:szCs w:val="22"/>
              </w:rPr>
              <w:t xml:space="preserve">Head of Service Delivery / </w:t>
            </w:r>
            <w:r w:rsidR="002300A0" w:rsidRPr="002300A0">
              <w:rPr>
                <w:rFonts w:ascii="Arial" w:hAnsi="Arial" w:cs="Arial"/>
                <w:bCs/>
                <w:i/>
                <w:sz w:val="22"/>
                <w:szCs w:val="22"/>
              </w:rPr>
              <w:t>Carbon Manager</w:t>
            </w:r>
          </w:p>
        </w:tc>
        <w:tc>
          <w:tcPr>
            <w:tcW w:w="805" w:type="pct"/>
            <w:tcBorders>
              <w:bottom w:val="single" w:sz="4" w:space="0" w:color="auto"/>
            </w:tcBorders>
            <w:shd w:val="clear" w:color="auto" w:fill="auto"/>
          </w:tcPr>
          <w:p w14:paraId="6BA7B816" w14:textId="77777777" w:rsidR="002300A0" w:rsidRPr="002300A0" w:rsidRDefault="002300A0" w:rsidP="00726CEB">
            <w:pPr>
              <w:spacing w:before="0" w:after="0"/>
              <w:ind w:right="88"/>
              <w:rPr>
                <w:rFonts w:ascii="Arial" w:hAnsi="Arial" w:cs="Arial"/>
                <w:bCs/>
                <w:i/>
                <w:sz w:val="22"/>
                <w:szCs w:val="22"/>
              </w:rPr>
            </w:pPr>
            <w:r w:rsidRPr="002300A0">
              <w:rPr>
                <w:rFonts w:ascii="Arial" w:hAnsi="Arial" w:cs="Arial"/>
                <w:bCs/>
                <w:i/>
                <w:sz w:val="22"/>
                <w:szCs w:val="22"/>
              </w:rPr>
              <w:t>March 2025</w:t>
            </w:r>
          </w:p>
        </w:tc>
        <w:tc>
          <w:tcPr>
            <w:tcW w:w="1586" w:type="pct"/>
            <w:tcBorders>
              <w:bottom w:val="single" w:sz="4" w:space="0" w:color="auto"/>
            </w:tcBorders>
            <w:shd w:val="clear" w:color="auto" w:fill="auto"/>
          </w:tcPr>
          <w:p w14:paraId="1C4E0FAB" w14:textId="5C51EEBB" w:rsidR="002300A0" w:rsidRPr="002300A0" w:rsidRDefault="00510FEF" w:rsidP="00510FEF">
            <w:pPr>
              <w:spacing w:before="0" w:after="0"/>
              <w:ind w:right="85"/>
              <w:rPr>
                <w:rFonts w:ascii="Arial" w:hAnsi="Arial" w:cs="Arial"/>
                <w:bCs/>
                <w:i/>
                <w:sz w:val="22"/>
                <w:szCs w:val="22"/>
              </w:rPr>
            </w:pPr>
            <w:r w:rsidRPr="00510FEF">
              <w:rPr>
                <w:rFonts w:ascii="Arial" w:hAnsi="Arial" w:cs="Arial"/>
                <w:bCs/>
                <w:i/>
                <w:sz w:val="22"/>
                <w:szCs w:val="22"/>
              </w:rPr>
              <w:t xml:space="preserve">Integrate </w:t>
            </w:r>
            <w:r w:rsidRPr="002300A0">
              <w:rPr>
                <w:rFonts w:ascii="Arial" w:hAnsi="Arial" w:cs="Arial"/>
                <w:bCs/>
                <w:i/>
                <w:sz w:val="22"/>
                <w:szCs w:val="22"/>
              </w:rPr>
              <w:t>circular economy</w:t>
            </w:r>
            <w:r w:rsidRPr="00510FEF">
              <w:rPr>
                <w:rFonts w:ascii="Arial" w:hAnsi="Arial" w:cs="Arial"/>
                <w:bCs/>
                <w:i/>
                <w:sz w:val="22"/>
                <w:szCs w:val="22"/>
              </w:rPr>
              <w:t xml:space="preserve"> </w:t>
            </w:r>
            <w:r>
              <w:rPr>
                <w:rFonts w:ascii="Arial" w:hAnsi="Arial" w:cs="Arial"/>
                <w:bCs/>
                <w:i/>
                <w:sz w:val="22"/>
                <w:szCs w:val="22"/>
              </w:rPr>
              <w:t xml:space="preserve">with </w:t>
            </w:r>
            <w:r w:rsidRPr="00510FEF">
              <w:rPr>
                <w:rFonts w:ascii="Arial" w:hAnsi="Arial" w:cs="Arial"/>
                <w:bCs/>
                <w:i/>
                <w:sz w:val="22"/>
                <w:szCs w:val="22"/>
              </w:rPr>
              <w:t>joint action plans</w:t>
            </w:r>
            <w:r w:rsidR="00AA2F7C">
              <w:rPr>
                <w:rFonts w:ascii="Arial" w:hAnsi="Arial" w:cs="Arial"/>
                <w:bCs/>
                <w:i/>
                <w:sz w:val="22"/>
                <w:szCs w:val="22"/>
              </w:rPr>
              <w:t xml:space="preserve"> at sub-regional and pan-London level.</w:t>
            </w:r>
            <w:r w:rsidR="002300A0" w:rsidRPr="002300A0">
              <w:rPr>
                <w:rFonts w:ascii="Arial" w:hAnsi="Arial" w:cs="Arial"/>
                <w:bCs/>
                <w:i/>
                <w:sz w:val="22"/>
                <w:szCs w:val="22"/>
              </w:rPr>
              <w:t>.</w:t>
            </w:r>
          </w:p>
        </w:tc>
      </w:tr>
      <w:tr w:rsidR="00AC4310" w:rsidRPr="00842B60" w14:paraId="08D23EBC" w14:textId="77777777" w:rsidTr="003607DF">
        <w:trPr>
          <w:cantSplit/>
        </w:trPr>
        <w:tc>
          <w:tcPr>
            <w:tcW w:w="1683" w:type="pct"/>
            <w:tcBorders>
              <w:bottom w:val="single" w:sz="4" w:space="0" w:color="auto"/>
            </w:tcBorders>
            <w:shd w:val="clear" w:color="auto" w:fill="auto"/>
          </w:tcPr>
          <w:p w14:paraId="33DB6BF6" w14:textId="77777777" w:rsidR="00AC4310" w:rsidRPr="002300A0" w:rsidRDefault="00AC4310" w:rsidP="00726CEB">
            <w:pPr>
              <w:tabs>
                <w:tab w:val="left" w:pos="4418"/>
              </w:tabs>
              <w:spacing w:before="0" w:after="0"/>
              <w:ind w:right="736"/>
              <w:rPr>
                <w:rFonts w:ascii="Arial" w:hAnsi="Arial" w:cs="Arial"/>
                <w:bCs/>
                <w:sz w:val="22"/>
                <w:szCs w:val="22"/>
                <w:highlight w:val="lightGray"/>
              </w:rPr>
            </w:pPr>
            <w:r w:rsidRPr="002300A0">
              <w:rPr>
                <w:rFonts w:ascii="Arial" w:hAnsi="Arial" w:cs="Arial"/>
                <w:bCs/>
                <w:sz w:val="22"/>
                <w:szCs w:val="22"/>
                <w:highlight w:val="lightGray"/>
              </w:rPr>
              <w:t>Hold food waste value stream mapping exercises with each borough</w:t>
            </w:r>
          </w:p>
        </w:tc>
        <w:tc>
          <w:tcPr>
            <w:tcW w:w="926" w:type="pct"/>
            <w:shd w:val="clear" w:color="auto" w:fill="auto"/>
          </w:tcPr>
          <w:p w14:paraId="03C992EA" w14:textId="77777777" w:rsidR="00AC4310" w:rsidRPr="002300A0" w:rsidRDefault="00AC4310" w:rsidP="00726CEB">
            <w:pPr>
              <w:spacing w:before="0" w:after="0"/>
              <w:ind w:right="66"/>
              <w:rPr>
                <w:rFonts w:ascii="Arial" w:hAnsi="Arial" w:cs="Arial"/>
                <w:bCs/>
                <w:sz w:val="22"/>
                <w:szCs w:val="22"/>
                <w:highlight w:val="lightGray"/>
              </w:rPr>
            </w:pPr>
            <w:r w:rsidRPr="002300A0">
              <w:rPr>
                <w:rFonts w:ascii="Arial" w:hAnsi="Arial" w:cs="Arial"/>
                <w:bCs/>
                <w:sz w:val="22"/>
                <w:szCs w:val="22"/>
                <w:highlight w:val="lightGray"/>
              </w:rPr>
              <w:t>Head of Service Delivery / Projects Director</w:t>
            </w:r>
          </w:p>
        </w:tc>
        <w:tc>
          <w:tcPr>
            <w:tcW w:w="805" w:type="pct"/>
            <w:tcBorders>
              <w:bottom w:val="single" w:sz="4" w:space="0" w:color="auto"/>
            </w:tcBorders>
            <w:shd w:val="clear" w:color="auto" w:fill="auto"/>
          </w:tcPr>
          <w:p w14:paraId="6715C69D" w14:textId="77777777" w:rsidR="00AC4310" w:rsidRPr="002300A0" w:rsidRDefault="00AC4310" w:rsidP="00726CEB">
            <w:pPr>
              <w:spacing w:before="0" w:after="0"/>
              <w:ind w:right="88"/>
              <w:rPr>
                <w:rFonts w:ascii="Arial" w:hAnsi="Arial" w:cs="Arial"/>
                <w:bCs/>
                <w:sz w:val="22"/>
                <w:szCs w:val="22"/>
                <w:highlight w:val="lightGray"/>
              </w:rPr>
            </w:pPr>
            <w:r w:rsidRPr="002300A0">
              <w:rPr>
                <w:rFonts w:ascii="Arial" w:hAnsi="Arial" w:cs="Arial"/>
                <w:bCs/>
                <w:sz w:val="22"/>
                <w:szCs w:val="22"/>
                <w:highlight w:val="lightGray"/>
              </w:rPr>
              <w:t>March 2021</w:t>
            </w:r>
          </w:p>
        </w:tc>
        <w:tc>
          <w:tcPr>
            <w:tcW w:w="1586" w:type="pct"/>
            <w:tcBorders>
              <w:bottom w:val="single" w:sz="4" w:space="0" w:color="auto"/>
            </w:tcBorders>
            <w:shd w:val="clear" w:color="auto" w:fill="auto"/>
          </w:tcPr>
          <w:p w14:paraId="49716A4C" w14:textId="77777777" w:rsidR="00AC4310" w:rsidRPr="002300A0" w:rsidRDefault="00AC4310" w:rsidP="00726CEB">
            <w:pPr>
              <w:spacing w:before="0" w:after="0"/>
              <w:ind w:right="85"/>
              <w:rPr>
                <w:rFonts w:ascii="Arial" w:hAnsi="Arial" w:cs="Arial"/>
                <w:bCs/>
                <w:sz w:val="22"/>
                <w:szCs w:val="22"/>
                <w:highlight w:val="lightGray"/>
              </w:rPr>
            </w:pPr>
            <w:r w:rsidRPr="002300A0">
              <w:rPr>
                <w:rFonts w:ascii="Arial" w:hAnsi="Arial" w:cs="Arial"/>
                <w:bCs/>
                <w:sz w:val="22"/>
                <w:szCs w:val="22"/>
                <w:highlight w:val="lightGray"/>
              </w:rPr>
              <w:t>Individual Borough programmes</w:t>
            </w:r>
          </w:p>
          <w:p w14:paraId="1F07C9B7" w14:textId="77777777" w:rsidR="00AC4310" w:rsidRPr="00842B60" w:rsidRDefault="00AC4310" w:rsidP="00726CEB">
            <w:pPr>
              <w:spacing w:before="0" w:after="0"/>
              <w:ind w:right="85"/>
              <w:rPr>
                <w:rFonts w:ascii="Arial" w:hAnsi="Arial" w:cs="Arial"/>
                <w:bCs/>
                <w:sz w:val="22"/>
                <w:szCs w:val="22"/>
              </w:rPr>
            </w:pPr>
            <w:r w:rsidRPr="002300A0">
              <w:rPr>
                <w:rFonts w:ascii="Arial" w:hAnsi="Arial" w:cs="Arial"/>
                <w:bCs/>
                <w:sz w:val="22"/>
                <w:szCs w:val="22"/>
                <w:highlight w:val="lightGray"/>
              </w:rPr>
              <w:t>Food waste Invest to save proposals</w:t>
            </w:r>
          </w:p>
        </w:tc>
      </w:tr>
      <w:tr w:rsidR="00AC4310" w:rsidRPr="00842B60" w14:paraId="77FBFFA2" w14:textId="77777777" w:rsidTr="003607DF">
        <w:trPr>
          <w:cantSplit/>
        </w:trPr>
        <w:tc>
          <w:tcPr>
            <w:tcW w:w="1683" w:type="pct"/>
            <w:tcBorders>
              <w:bottom w:val="single" w:sz="4" w:space="0" w:color="auto"/>
            </w:tcBorders>
            <w:shd w:val="clear" w:color="auto" w:fill="auto"/>
          </w:tcPr>
          <w:p w14:paraId="04BD7031" w14:textId="77777777" w:rsidR="00AC4310" w:rsidRPr="00842B60" w:rsidRDefault="00AC4310" w:rsidP="00726CEB">
            <w:pPr>
              <w:tabs>
                <w:tab w:val="left" w:pos="4418"/>
              </w:tabs>
              <w:spacing w:before="0" w:after="0"/>
              <w:ind w:right="736"/>
              <w:rPr>
                <w:rFonts w:ascii="Arial" w:hAnsi="Arial" w:cs="Arial"/>
                <w:bCs/>
                <w:sz w:val="22"/>
                <w:szCs w:val="22"/>
              </w:rPr>
            </w:pPr>
            <w:r w:rsidRPr="00842B60">
              <w:rPr>
                <w:rFonts w:ascii="Arial" w:hAnsi="Arial" w:cs="Arial"/>
                <w:bCs/>
                <w:sz w:val="22"/>
                <w:szCs w:val="22"/>
              </w:rPr>
              <w:t>Trial data visualisation techniques to explain complex information to residents and colleagues</w:t>
            </w:r>
          </w:p>
        </w:tc>
        <w:tc>
          <w:tcPr>
            <w:tcW w:w="926" w:type="pct"/>
            <w:tcBorders>
              <w:bottom w:val="single" w:sz="4" w:space="0" w:color="auto"/>
            </w:tcBorders>
            <w:shd w:val="clear" w:color="auto" w:fill="auto"/>
          </w:tcPr>
          <w:p w14:paraId="7285BC9F" w14:textId="77777777" w:rsidR="00AC4310" w:rsidRPr="00842B60" w:rsidRDefault="002300A0" w:rsidP="002300A0">
            <w:pPr>
              <w:spacing w:before="0" w:after="0"/>
              <w:ind w:right="66"/>
              <w:rPr>
                <w:rFonts w:ascii="Arial" w:hAnsi="Arial" w:cs="Arial"/>
                <w:bCs/>
                <w:sz w:val="22"/>
                <w:szCs w:val="22"/>
              </w:rPr>
            </w:pPr>
            <w:r w:rsidRPr="002300A0">
              <w:rPr>
                <w:rFonts w:ascii="Arial" w:hAnsi="Arial" w:cs="Arial"/>
                <w:bCs/>
                <w:sz w:val="22"/>
                <w:szCs w:val="22"/>
                <w:u w:val="single"/>
              </w:rPr>
              <w:t>Circular Economy</w:t>
            </w:r>
            <w:r w:rsidR="00AC4310" w:rsidRPr="00842B60">
              <w:rPr>
                <w:rFonts w:ascii="Arial" w:hAnsi="Arial" w:cs="Arial"/>
                <w:bCs/>
                <w:sz w:val="22"/>
                <w:szCs w:val="22"/>
              </w:rPr>
              <w:t xml:space="preserve"> Manager</w:t>
            </w:r>
          </w:p>
        </w:tc>
        <w:tc>
          <w:tcPr>
            <w:tcW w:w="805" w:type="pct"/>
            <w:tcBorders>
              <w:bottom w:val="single" w:sz="4" w:space="0" w:color="auto"/>
            </w:tcBorders>
            <w:shd w:val="clear" w:color="auto" w:fill="auto"/>
          </w:tcPr>
          <w:p w14:paraId="0FA22224" w14:textId="77777777" w:rsidR="00AC4310" w:rsidRPr="00842B60" w:rsidRDefault="00AC4310" w:rsidP="00726CEB">
            <w:pPr>
              <w:spacing w:before="0" w:after="0"/>
              <w:ind w:right="88"/>
              <w:rPr>
                <w:rFonts w:ascii="Arial" w:hAnsi="Arial" w:cs="Arial"/>
                <w:bCs/>
                <w:sz w:val="22"/>
                <w:szCs w:val="22"/>
              </w:rPr>
            </w:pPr>
            <w:r w:rsidRPr="00842B60">
              <w:rPr>
                <w:rFonts w:ascii="Arial" w:hAnsi="Arial" w:cs="Arial"/>
                <w:bCs/>
                <w:sz w:val="22"/>
                <w:szCs w:val="22"/>
              </w:rPr>
              <w:t>March 2022</w:t>
            </w:r>
          </w:p>
        </w:tc>
        <w:tc>
          <w:tcPr>
            <w:tcW w:w="1586" w:type="pct"/>
            <w:tcBorders>
              <w:bottom w:val="single" w:sz="4" w:space="0" w:color="auto"/>
            </w:tcBorders>
            <w:shd w:val="clear" w:color="auto" w:fill="auto"/>
          </w:tcPr>
          <w:p w14:paraId="5A0474A7" w14:textId="77777777" w:rsidR="00AC4310" w:rsidRPr="00842B60" w:rsidRDefault="00AC4310" w:rsidP="00726CEB">
            <w:pPr>
              <w:spacing w:before="0" w:after="0"/>
              <w:ind w:right="85"/>
              <w:rPr>
                <w:rFonts w:ascii="Arial" w:hAnsi="Arial" w:cs="Arial"/>
                <w:bCs/>
                <w:sz w:val="22"/>
                <w:szCs w:val="22"/>
              </w:rPr>
            </w:pPr>
            <w:r w:rsidRPr="00842B60">
              <w:rPr>
                <w:rFonts w:ascii="Arial" w:hAnsi="Arial" w:cs="Arial"/>
                <w:bCs/>
                <w:sz w:val="22"/>
                <w:szCs w:val="22"/>
              </w:rPr>
              <w:t>More discussions with residents about waste resources and recycling</w:t>
            </w:r>
          </w:p>
        </w:tc>
      </w:tr>
      <w:tr w:rsidR="00AC4310" w:rsidRPr="00842B60" w14:paraId="5EB86261" w14:textId="77777777" w:rsidTr="003607DF">
        <w:trPr>
          <w:cantSplit/>
        </w:trPr>
        <w:tc>
          <w:tcPr>
            <w:tcW w:w="1683" w:type="pct"/>
            <w:tcBorders>
              <w:bottom w:val="single" w:sz="4" w:space="0" w:color="auto"/>
            </w:tcBorders>
            <w:shd w:val="clear" w:color="auto" w:fill="auto"/>
          </w:tcPr>
          <w:p w14:paraId="198AE94F" w14:textId="77777777" w:rsidR="00AC4310" w:rsidRPr="00842B60" w:rsidRDefault="00AC4310" w:rsidP="00726CEB">
            <w:pPr>
              <w:tabs>
                <w:tab w:val="left" w:pos="4418"/>
              </w:tabs>
              <w:spacing w:before="0" w:after="0"/>
              <w:ind w:right="736"/>
              <w:rPr>
                <w:rFonts w:ascii="Arial" w:hAnsi="Arial" w:cs="Arial"/>
                <w:bCs/>
                <w:sz w:val="22"/>
                <w:szCs w:val="22"/>
              </w:rPr>
            </w:pPr>
            <w:r w:rsidRPr="00842B60">
              <w:rPr>
                <w:rFonts w:ascii="Arial" w:hAnsi="Arial" w:cs="Arial"/>
                <w:bCs/>
                <w:sz w:val="22"/>
                <w:szCs w:val="22"/>
              </w:rPr>
              <w:t>Deliver the waste minimisation plan to reduce food waste, textile waste and single</w:t>
            </w:r>
            <w:r w:rsidR="009A4F66">
              <w:rPr>
                <w:rFonts w:ascii="Arial" w:hAnsi="Arial" w:cs="Arial"/>
                <w:bCs/>
                <w:sz w:val="22"/>
                <w:szCs w:val="22"/>
              </w:rPr>
              <w:t>-</w:t>
            </w:r>
            <w:r w:rsidRPr="00842B60">
              <w:rPr>
                <w:rFonts w:ascii="Arial" w:hAnsi="Arial" w:cs="Arial"/>
                <w:bCs/>
                <w:sz w:val="22"/>
                <w:szCs w:val="22"/>
              </w:rPr>
              <w:t>use plastics</w:t>
            </w:r>
          </w:p>
        </w:tc>
        <w:tc>
          <w:tcPr>
            <w:tcW w:w="926" w:type="pct"/>
            <w:tcBorders>
              <w:bottom w:val="single" w:sz="4" w:space="0" w:color="auto"/>
            </w:tcBorders>
            <w:shd w:val="clear" w:color="auto" w:fill="auto"/>
          </w:tcPr>
          <w:p w14:paraId="01252E21" w14:textId="77777777" w:rsidR="00AC4310" w:rsidRPr="00842B60" w:rsidRDefault="002300A0" w:rsidP="00726CEB">
            <w:pPr>
              <w:spacing w:before="0" w:after="0"/>
              <w:ind w:right="66"/>
              <w:rPr>
                <w:rFonts w:ascii="Arial" w:hAnsi="Arial" w:cs="Arial"/>
                <w:bCs/>
                <w:sz w:val="22"/>
                <w:szCs w:val="22"/>
              </w:rPr>
            </w:pPr>
            <w:r w:rsidRPr="002300A0">
              <w:rPr>
                <w:rFonts w:ascii="Arial" w:hAnsi="Arial" w:cs="Arial"/>
                <w:bCs/>
                <w:sz w:val="22"/>
                <w:szCs w:val="22"/>
                <w:u w:val="single"/>
              </w:rPr>
              <w:t>Circular Economy</w:t>
            </w:r>
            <w:r w:rsidRPr="00842B60">
              <w:rPr>
                <w:rFonts w:ascii="Arial" w:hAnsi="Arial" w:cs="Arial"/>
                <w:bCs/>
                <w:sz w:val="22"/>
                <w:szCs w:val="22"/>
              </w:rPr>
              <w:t xml:space="preserve"> </w:t>
            </w:r>
            <w:r w:rsidR="00AC4310" w:rsidRPr="00842B60">
              <w:rPr>
                <w:rFonts w:ascii="Arial" w:hAnsi="Arial" w:cs="Arial"/>
                <w:bCs/>
                <w:sz w:val="22"/>
                <w:szCs w:val="22"/>
              </w:rPr>
              <w:t>Manager</w:t>
            </w:r>
          </w:p>
        </w:tc>
        <w:tc>
          <w:tcPr>
            <w:tcW w:w="805" w:type="pct"/>
            <w:tcBorders>
              <w:bottom w:val="single" w:sz="4" w:space="0" w:color="auto"/>
            </w:tcBorders>
            <w:shd w:val="clear" w:color="auto" w:fill="auto"/>
          </w:tcPr>
          <w:p w14:paraId="0A6764D5" w14:textId="77777777" w:rsidR="00AC4310" w:rsidRPr="00842B60" w:rsidRDefault="00AC4310" w:rsidP="00726CEB">
            <w:pPr>
              <w:spacing w:before="0" w:after="0"/>
              <w:ind w:right="88"/>
              <w:rPr>
                <w:rFonts w:ascii="Arial" w:hAnsi="Arial" w:cs="Arial"/>
                <w:bCs/>
                <w:sz w:val="22"/>
                <w:szCs w:val="22"/>
              </w:rPr>
            </w:pPr>
            <w:r w:rsidRPr="00842B60">
              <w:rPr>
                <w:rFonts w:ascii="Arial" w:hAnsi="Arial" w:cs="Arial"/>
                <w:bCs/>
                <w:sz w:val="22"/>
                <w:szCs w:val="22"/>
              </w:rPr>
              <w:t>March 2023</w:t>
            </w:r>
          </w:p>
        </w:tc>
        <w:tc>
          <w:tcPr>
            <w:tcW w:w="1586" w:type="pct"/>
            <w:tcBorders>
              <w:bottom w:val="single" w:sz="4" w:space="0" w:color="auto"/>
            </w:tcBorders>
            <w:shd w:val="clear" w:color="auto" w:fill="auto"/>
          </w:tcPr>
          <w:p w14:paraId="3B9405BD" w14:textId="77777777" w:rsidR="00AC4310" w:rsidRPr="00842B60" w:rsidRDefault="00987C79" w:rsidP="00726CEB">
            <w:pPr>
              <w:spacing w:before="0" w:after="0"/>
              <w:ind w:right="85"/>
              <w:rPr>
                <w:rFonts w:ascii="Arial" w:hAnsi="Arial" w:cs="Arial"/>
                <w:bCs/>
                <w:sz w:val="22"/>
                <w:szCs w:val="22"/>
              </w:rPr>
            </w:pPr>
            <w:r>
              <w:rPr>
                <w:rFonts w:ascii="Arial" w:hAnsi="Arial" w:cs="Arial"/>
                <w:bCs/>
                <w:sz w:val="22"/>
                <w:szCs w:val="22"/>
              </w:rPr>
              <w:t>15 month r</w:t>
            </w:r>
            <w:r w:rsidR="00AC4310" w:rsidRPr="00842B60">
              <w:rPr>
                <w:rFonts w:ascii="Arial" w:hAnsi="Arial" w:cs="Arial"/>
                <w:bCs/>
                <w:sz w:val="22"/>
                <w:szCs w:val="22"/>
              </w:rPr>
              <w:t>eview</w:t>
            </w:r>
            <w:r>
              <w:rPr>
                <w:rFonts w:ascii="Arial" w:hAnsi="Arial" w:cs="Arial"/>
                <w:bCs/>
                <w:sz w:val="22"/>
                <w:szCs w:val="22"/>
              </w:rPr>
              <w:t xml:space="preserve"> of</w:t>
            </w:r>
            <w:r w:rsidR="00AC4310" w:rsidRPr="00842B60">
              <w:rPr>
                <w:rFonts w:ascii="Arial" w:hAnsi="Arial" w:cs="Arial"/>
                <w:bCs/>
                <w:sz w:val="22"/>
                <w:szCs w:val="22"/>
              </w:rPr>
              <w:t xml:space="preserve"> waste composition</w:t>
            </w:r>
          </w:p>
          <w:p w14:paraId="38ACF824" w14:textId="77777777" w:rsidR="00AC4310" w:rsidRPr="00842B60" w:rsidRDefault="00AC4310" w:rsidP="00726CEB">
            <w:pPr>
              <w:spacing w:before="0" w:after="0"/>
              <w:ind w:right="85"/>
              <w:rPr>
                <w:rFonts w:ascii="Arial" w:hAnsi="Arial" w:cs="Arial"/>
                <w:bCs/>
                <w:sz w:val="22"/>
                <w:szCs w:val="22"/>
              </w:rPr>
            </w:pPr>
            <w:r w:rsidRPr="00842B60">
              <w:rPr>
                <w:rFonts w:ascii="Arial" w:hAnsi="Arial" w:cs="Arial"/>
                <w:bCs/>
                <w:sz w:val="22"/>
                <w:szCs w:val="22"/>
              </w:rPr>
              <w:t>Embedded carbon measurements</w:t>
            </w:r>
          </w:p>
        </w:tc>
      </w:tr>
      <w:tr w:rsidR="00AC4310" w:rsidRPr="00842B60" w14:paraId="71B0FD3F" w14:textId="77777777" w:rsidTr="003607DF">
        <w:trPr>
          <w:cantSplit/>
        </w:trPr>
        <w:tc>
          <w:tcPr>
            <w:tcW w:w="1683" w:type="pct"/>
            <w:tcBorders>
              <w:bottom w:val="single" w:sz="4" w:space="0" w:color="auto"/>
            </w:tcBorders>
            <w:shd w:val="clear" w:color="auto" w:fill="auto"/>
          </w:tcPr>
          <w:p w14:paraId="62A31341" w14:textId="77777777" w:rsidR="00AC4310" w:rsidRPr="002300A0" w:rsidRDefault="00AC4310" w:rsidP="00726CEB">
            <w:pPr>
              <w:tabs>
                <w:tab w:val="left" w:pos="4418"/>
              </w:tabs>
              <w:spacing w:before="0" w:after="0"/>
              <w:ind w:right="736"/>
              <w:rPr>
                <w:rFonts w:ascii="Arial" w:hAnsi="Arial" w:cs="Arial"/>
                <w:bCs/>
                <w:sz w:val="22"/>
                <w:szCs w:val="22"/>
                <w:highlight w:val="lightGray"/>
              </w:rPr>
            </w:pPr>
            <w:r w:rsidRPr="002300A0">
              <w:rPr>
                <w:rFonts w:ascii="Arial" w:hAnsi="Arial" w:cs="Arial"/>
                <w:bCs/>
                <w:sz w:val="22"/>
                <w:szCs w:val="22"/>
                <w:highlight w:val="lightGray"/>
              </w:rPr>
              <w:t>Establish a waste minimisation culture at Abbey Road HRRC</w:t>
            </w:r>
          </w:p>
        </w:tc>
        <w:tc>
          <w:tcPr>
            <w:tcW w:w="926" w:type="pct"/>
            <w:tcBorders>
              <w:bottom w:val="single" w:sz="4" w:space="0" w:color="auto"/>
            </w:tcBorders>
            <w:shd w:val="clear" w:color="auto" w:fill="auto"/>
          </w:tcPr>
          <w:p w14:paraId="252693A9" w14:textId="77777777" w:rsidR="00AC4310" w:rsidRPr="002300A0" w:rsidRDefault="00AC4310" w:rsidP="00726CEB">
            <w:pPr>
              <w:spacing w:before="0" w:after="0"/>
              <w:ind w:right="66"/>
              <w:rPr>
                <w:rFonts w:ascii="Arial" w:hAnsi="Arial" w:cs="Arial"/>
                <w:bCs/>
                <w:sz w:val="22"/>
                <w:szCs w:val="22"/>
                <w:highlight w:val="lightGray"/>
              </w:rPr>
            </w:pPr>
            <w:r w:rsidRPr="002300A0">
              <w:rPr>
                <w:rFonts w:ascii="Arial" w:hAnsi="Arial" w:cs="Arial"/>
                <w:bCs/>
                <w:sz w:val="22"/>
                <w:szCs w:val="22"/>
                <w:highlight w:val="lightGray"/>
              </w:rPr>
              <w:t>Operations Manager / HRRCs Manager</w:t>
            </w:r>
          </w:p>
        </w:tc>
        <w:tc>
          <w:tcPr>
            <w:tcW w:w="805" w:type="pct"/>
            <w:tcBorders>
              <w:bottom w:val="single" w:sz="4" w:space="0" w:color="auto"/>
            </w:tcBorders>
            <w:shd w:val="clear" w:color="auto" w:fill="auto"/>
          </w:tcPr>
          <w:p w14:paraId="53FB7536" w14:textId="77777777" w:rsidR="00AC4310" w:rsidRPr="002300A0" w:rsidRDefault="00AC4310" w:rsidP="00726CEB">
            <w:pPr>
              <w:spacing w:before="0" w:after="0"/>
              <w:ind w:right="88"/>
              <w:rPr>
                <w:rFonts w:ascii="Arial" w:hAnsi="Arial" w:cs="Arial"/>
                <w:bCs/>
                <w:sz w:val="22"/>
                <w:szCs w:val="22"/>
                <w:highlight w:val="lightGray"/>
              </w:rPr>
            </w:pPr>
            <w:r w:rsidRPr="002300A0">
              <w:rPr>
                <w:rFonts w:ascii="Arial" w:hAnsi="Arial" w:cs="Arial"/>
                <w:bCs/>
                <w:sz w:val="22"/>
                <w:szCs w:val="22"/>
                <w:highlight w:val="lightGray"/>
              </w:rPr>
              <w:t>March 2025</w:t>
            </w:r>
          </w:p>
        </w:tc>
        <w:tc>
          <w:tcPr>
            <w:tcW w:w="1586" w:type="pct"/>
            <w:tcBorders>
              <w:bottom w:val="single" w:sz="4" w:space="0" w:color="auto"/>
            </w:tcBorders>
            <w:shd w:val="clear" w:color="auto" w:fill="auto"/>
          </w:tcPr>
          <w:p w14:paraId="70CC8902" w14:textId="77777777" w:rsidR="00AC4310" w:rsidRPr="002300A0" w:rsidRDefault="002300A0" w:rsidP="00726CEB">
            <w:pPr>
              <w:spacing w:before="0" w:after="0"/>
              <w:ind w:right="85"/>
              <w:rPr>
                <w:rFonts w:ascii="Arial" w:hAnsi="Arial" w:cs="Arial"/>
                <w:bCs/>
                <w:sz w:val="22"/>
                <w:szCs w:val="22"/>
                <w:u w:val="single"/>
              </w:rPr>
            </w:pPr>
            <w:r w:rsidRPr="002300A0">
              <w:rPr>
                <w:rFonts w:ascii="Arial" w:hAnsi="Arial" w:cs="Arial"/>
                <w:bCs/>
                <w:sz w:val="22"/>
                <w:szCs w:val="22"/>
                <w:highlight w:val="lightGray"/>
                <w:u w:val="single"/>
              </w:rPr>
              <w:t>Waste Minimisation Surveys</w:t>
            </w:r>
          </w:p>
        </w:tc>
      </w:tr>
      <w:tr w:rsidR="00AC4310" w:rsidRPr="00842B60" w14:paraId="1689EBEB" w14:textId="77777777" w:rsidTr="003607DF">
        <w:trPr>
          <w:cantSplit/>
        </w:trPr>
        <w:tc>
          <w:tcPr>
            <w:tcW w:w="1683" w:type="pct"/>
            <w:shd w:val="clear" w:color="auto" w:fill="auto"/>
          </w:tcPr>
          <w:p w14:paraId="2DF04CE7" w14:textId="77777777" w:rsidR="00AC4310" w:rsidRPr="006812C2" w:rsidDel="006F45FE" w:rsidRDefault="00AC4310" w:rsidP="00726CEB">
            <w:pPr>
              <w:spacing w:before="0" w:after="0"/>
              <w:ind w:right="736"/>
              <w:rPr>
                <w:rFonts w:ascii="Arial" w:hAnsi="Arial" w:cs="Arial"/>
                <w:bCs/>
                <w:sz w:val="22"/>
                <w:szCs w:val="22"/>
              </w:rPr>
            </w:pPr>
            <w:r w:rsidRPr="006812C2">
              <w:rPr>
                <w:rFonts w:ascii="Arial" w:hAnsi="Arial" w:cs="Arial"/>
                <w:bCs/>
                <w:sz w:val="22"/>
                <w:szCs w:val="22"/>
              </w:rPr>
              <w:t>Build a Data Hub for West London</w:t>
            </w:r>
          </w:p>
        </w:tc>
        <w:tc>
          <w:tcPr>
            <w:tcW w:w="926" w:type="pct"/>
            <w:shd w:val="clear" w:color="auto" w:fill="auto"/>
          </w:tcPr>
          <w:p w14:paraId="76C30CDC" w14:textId="77777777" w:rsidR="00AC4310" w:rsidRPr="006812C2" w:rsidDel="006F45FE" w:rsidRDefault="00AC4310" w:rsidP="00726CEB">
            <w:pPr>
              <w:spacing w:before="0" w:after="0"/>
              <w:ind w:right="66"/>
              <w:rPr>
                <w:rFonts w:ascii="Arial" w:hAnsi="Arial" w:cs="Arial"/>
                <w:bCs/>
                <w:sz w:val="22"/>
                <w:szCs w:val="22"/>
              </w:rPr>
            </w:pPr>
            <w:r w:rsidRPr="006812C2">
              <w:rPr>
                <w:rFonts w:ascii="Arial" w:hAnsi="Arial" w:cs="Arial"/>
                <w:bCs/>
                <w:sz w:val="22"/>
                <w:szCs w:val="22"/>
              </w:rPr>
              <w:t>Finance Director</w:t>
            </w:r>
          </w:p>
        </w:tc>
        <w:tc>
          <w:tcPr>
            <w:tcW w:w="805" w:type="pct"/>
            <w:shd w:val="clear" w:color="auto" w:fill="auto"/>
          </w:tcPr>
          <w:p w14:paraId="33D1570C" w14:textId="77777777" w:rsidR="00AC4310" w:rsidRPr="006812C2" w:rsidDel="006F45FE" w:rsidRDefault="00AC4310" w:rsidP="00726CEB">
            <w:pPr>
              <w:spacing w:before="0" w:after="0"/>
              <w:ind w:right="88"/>
              <w:rPr>
                <w:rFonts w:ascii="Arial" w:hAnsi="Arial" w:cs="Arial"/>
                <w:bCs/>
                <w:sz w:val="22"/>
                <w:szCs w:val="22"/>
              </w:rPr>
            </w:pPr>
            <w:r w:rsidRPr="006812C2">
              <w:rPr>
                <w:rFonts w:ascii="Arial" w:hAnsi="Arial" w:cs="Arial"/>
                <w:bCs/>
                <w:sz w:val="22"/>
                <w:szCs w:val="22"/>
              </w:rPr>
              <w:t>March 202</w:t>
            </w:r>
            <w:r w:rsidR="005E3189" w:rsidRPr="006812C2">
              <w:rPr>
                <w:rFonts w:ascii="Arial" w:hAnsi="Arial" w:cs="Arial"/>
                <w:bCs/>
                <w:sz w:val="22"/>
                <w:szCs w:val="22"/>
              </w:rPr>
              <w:t>3</w:t>
            </w:r>
          </w:p>
        </w:tc>
        <w:tc>
          <w:tcPr>
            <w:tcW w:w="1586" w:type="pct"/>
            <w:shd w:val="clear" w:color="auto" w:fill="auto"/>
          </w:tcPr>
          <w:p w14:paraId="09317E2F" w14:textId="513D21EF" w:rsidR="006812C2" w:rsidRPr="006812C2" w:rsidRDefault="006812C2" w:rsidP="00726CEB">
            <w:pPr>
              <w:spacing w:before="0" w:after="0"/>
              <w:ind w:right="85"/>
              <w:rPr>
                <w:rFonts w:ascii="Arial" w:hAnsi="Arial" w:cs="Arial"/>
                <w:bCs/>
                <w:sz w:val="22"/>
                <w:szCs w:val="22"/>
                <w:u w:val="single"/>
              </w:rPr>
            </w:pPr>
            <w:r>
              <w:rPr>
                <w:rFonts w:ascii="Arial" w:hAnsi="Arial" w:cs="Arial"/>
                <w:bCs/>
                <w:sz w:val="22"/>
                <w:szCs w:val="22"/>
                <w:highlight w:val="lightGray"/>
                <w:u w:val="single"/>
              </w:rPr>
              <w:t>Self-</w:t>
            </w:r>
            <w:r w:rsidRPr="006812C2">
              <w:rPr>
                <w:rFonts w:ascii="Arial" w:hAnsi="Arial" w:cs="Arial"/>
                <w:bCs/>
                <w:sz w:val="22"/>
                <w:szCs w:val="22"/>
                <w:highlight w:val="lightGray"/>
                <w:u w:val="single"/>
              </w:rPr>
              <w:t>service launched Sept 2020</w:t>
            </w:r>
          </w:p>
          <w:p w14:paraId="01053C68" w14:textId="70F1D97D" w:rsidR="00AC4310" w:rsidRPr="006812C2" w:rsidRDefault="00AC4310" w:rsidP="00726CEB">
            <w:pPr>
              <w:spacing w:before="0" w:after="0"/>
              <w:ind w:right="85"/>
              <w:rPr>
                <w:rFonts w:ascii="Arial" w:hAnsi="Arial" w:cs="Arial"/>
                <w:bCs/>
                <w:sz w:val="22"/>
                <w:szCs w:val="22"/>
              </w:rPr>
            </w:pPr>
            <w:r w:rsidRPr="006812C2">
              <w:rPr>
                <w:rFonts w:ascii="Arial" w:hAnsi="Arial" w:cs="Arial"/>
                <w:bCs/>
                <w:sz w:val="22"/>
                <w:szCs w:val="22"/>
              </w:rPr>
              <w:t xml:space="preserve">Data Hub </w:t>
            </w:r>
          </w:p>
          <w:p w14:paraId="40EB1B7A" w14:textId="77777777" w:rsidR="00AC4310" w:rsidRPr="00842B60" w:rsidDel="006F45FE" w:rsidRDefault="00AC4310" w:rsidP="00726CEB">
            <w:pPr>
              <w:spacing w:before="0" w:after="0"/>
              <w:ind w:right="85"/>
              <w:rPr>
                <w:rFonts w:ascii="Arial" w:hAnsi="Arial" w:cs="Arial"/>
                <w:bCs/>
                <w:sz w:val="22"/>
                <w:szCs w:val="22"/>
              </w:rPr>
            </w:pPr>
            <w:r w:rsidRPr="006812C2">
              <w:rPr>
                <w:rFonts w:ascii="Arial" w:hAnsi="Arial" w:cs="Arial"/>
                <w:bCs/>
                <w:sz w:val="22"/>
                <w:szCs w:val="22"/>
                <w:highlight w:val="lightGray"/>
              </w:rPr>
              <w:t>Access to information for decision</w:t>
            </w:r>
            <w:r w:rsidR="009A4F66" w:rsidRPr="006812C2">
              <w:rPr>
                <w:rFonts w:ascii="Arial" w:hAnsi="Arial" w:cs="Arial"/>
                <w:bCs/>
                <w:sz w:val="22"/>
                <w:szCs w:val="22"/>
                <w:highlight w:val="lightGray"/>
              </w:rPr>
              <w:t>-</w:t>
            </w:r>
            <w:r w:rsidRPr="006812C2">
              <w:rPr>
                <w:rFonts w:ascii="Arial" w:hAnsi="Arial" w:cs="Arial"/>
                <w:bCs/>
                <w:sz w:val="22"/>
                <w:szCs w:val="22"/>
                <w:highlight w:val="lightGray"/>
              </w:rPr>
              <w:t>makers</w:t>
            </w:r>
          </w:p>
        </w:tc>
      </w:tr>
      <w:tr w:rsidR="00AC4310" w:rsidRPr="00842B60" w14:paraId="7541C103" w14:textId="77777777" w:rsidTr="003607DF">
        <w:trPr>
          <w:cantSplit/>
        </w:trPr>
        <w:tc>
          <w:tcPr>
            <w:tcW w:w="1683" w:type="pct"/>
            <w:tcBorders>
              <w:bottom w:val="single" w:sz="4" w:space="0" w:color="auto"/>
            </w:tcBorders>
            <w:shd w:val="clear" w:color="auto" w:fill="auto"/>
          </w:tcPr>
          <w:p w14:paraId="442C5815" w14:textId="77777777" w:rsidR="00AC4310" w:rsidRPr="00FF2B55" w:rsidRDefault="00AC4310" w:rsidP="00726CEB">
            <w:pPr>
              <w:spacing w:before="0" w:after="0"/>
              <w:ind w:right="736"/>
              <w:rPr>
                <w:rFonts w:ascii="Arial" w:hAnsi="Arial" w:cs="Arial"/>
                <w:bCs/>
                <w:sz w:val="22"/>
                <w:szCs w:val="22"/>
              </w:rPr>
            </w:pPr>
            <w:r w:rsidRPr="00FF2B55">
              <w:rPr>
                <w:rFonts w:ascii="Arial" w:hAnsi="Arial" w:cs="Arial"/>
                <w:bCs/>
                <w:sz w:val="22"/>
                <w:szCs w:val="22"/>
              </w:rPr>
              <w:t>Review new sources of data relating to projects</w:t>
            </w:r>
          </w:p>
        </w:tc>
        <w:tc>
          <w:tcPr>
            <w:tcW w:w="926" w:type="pct"/>
            <w:tcBorders>
              <w:bottom w:val="single" w:sz="4" w:space="0" w:color="auto"/>
            </w:tcBorders>
            <w:shd w:val="clear" w:color="auto" w:fill="auto"/>
          </w:tcPr>
          <w:p w14:paraId="743C02EE" w14:textId="77777777" w:rsidR="00AC4310" w:rsidRPr="00FF2B55" w:rsidRDefault="00AC4310" w:rsidP="002300A0">
            <w:pPr>
              <w:spacing w:before="0" w:after="0"/>
              <w:ind w:right="66"/>
              <w:rPr>
                <w:rFonts w:ascii="Arial" w:hAnsi="Arial" w:cs="Arial"/>
                <w:bCs/>
                <w:sz w:val="22"/>
                <w:szCs w:val="22"/>
              </w:rPr>
            </w:pPr>
            <w:r w:rsidRPr="00FF2B55">
              <w:rPr>
                <w:rFonts w:ascii="Arial" w:hAnsi="Arial" w:cs="Arial"/>
                <w:bCs/>
                <w:sz w:val="22"/>
                <w:szCs w:val="22"/>
              </w:rPr>
              <w:t xml:space="preserve">Projects Director / </w:t>
            </w:r>
            <w:r w:rsidR="002300A0" w:rsidRPr="00FF2B55">
              <w:rPr>
                <w:rFonts w:ascii="Arial" w:hAnsi="Arial" w:cs="Arial"/>
                <w:bCs/>
                <w:sz w:val="22"/>
                <w:szCs w:val="22"/>
                <w:u w:val="single"/>
              </w:rPr>
              <w:t>Circular Economy</w:t>
            </w:r>
            <w:r w:rsidRPr="00FF2B55">
              <w:rPr>
                <w:rFonts w:ascii="Arial" w:hAnsi="Arial" w:cs="Arial"/>
                <w:bCs/>
                <w:sz w:val="22"/>
                <w:szCs w:val="22"/>
              </w:rPr>
              <w:t xml:space="preserve"> Manager</w:t>
            </w:r>
          </w:p>
        </w:tc>
        <w:tc>
          <w:tcPr>
            <w:tcW w:w="805" w:type="pct"/>
            <w:tcBorders>
              <w:bottom w:val="single" w:sz="4" w:space="0" w:color="auto"/>
            </w:tcBorders>
            <w:shd w:val="clear" w:color="auto" w:fill="auto"/>
          </w:tcPr>
          <w:p w14:paraId="3D49547B" w14:textId="77777777" w:rsidR="00AC4310" w:rsidRPr="00FF2B55" w:rsidRDefault="00AC4310" w:rsidP="00726CEB">
            <w:pPr>
              <w:spacing w:before="0" w:after="0"/>
              <w:ind w:right="736"/>
              <w:rPr>
                <w:rFonts w:ascii="Arial" w:hAnsi="Arial" w:cs="Arial"/>
                <w:bCs/>
                <w:sz w:val="22"/>
                <w:szCs w:val="22"/>
              </w:rPr>
            </w:pPr>
            <w:r w:rsidRPr="00FF2B55">
              <w:rPr>
                <w:rFonts w:ascii="Arial" w:hAnsi="Arial" w:cs="Arial"/>
                <w:bCs/>
                <w:sz w:val="22"/>
                <w:szCs w:val="22"/>
              </w:rPr>
              <w:t>March 2025</w:t>
            </w:r>
          </w:p>
        </w:tc>
        <w:tc>
          <w:tcPr>
            <w:tcW w:w="1586" w:type="pct"/>
            <w:tcBorders>
              <w:bottom w:val="single" w:sz="4" w:space="0" w:color="auto"/>
            </w:tcBorders>
            <w:shd w:val="clear" w:color="auto" w:fill="auto"/>
          </w:tcPr>
          <w:p w14:paraId="413ABB70" w14:textId="77777777" w:rsidR="00AC4310" w:rsidRPr="00FF2B55" w:rsidRDefault="00AC4310" w:rsidP="00726CEB">
            <w:pPr>
              <w:spacing w:before="0" w:after="0"/>
              <w:ind w:right="736"/>
              <w:rPr>
                <w:rFonts w:ascii="Arial" w:hAnsi="Arial" w:cs="Arial"/>
                <w:bCs/>
                <w:sz w:val="22"/>
                <w:szCs w:val="22"/>
              </w:rPr>
            </w:pPr>
            <w:r w:rsidRPr="00FF2B55">
              <w:rPr>
                <w:rFonts w:ascii="Arial" w:hAnsi="Arial" w:cs="Arial"/>
                <w:bCs/>
                <w:sz w:val="22"/>
                <w:szCs w:val="22"/>
              </w:rPr>
              <w:t>Annual review</w:t>
            </w:r>
          </w:p>
          <w:p w14:paraId="05359FD7" w14:textId="77777777" w:rsidR="00AC4310" w:rsidRPr="00842B60" w:rsidRDefault="00AC4310" w:rsidP="00726CEB">
            <w:pPr>
              <w:spacing w:before="0" w:after="0"/>
              <w:ind w:right="736"/>
              <w:rPr>
                <w:rFonts w:ascii="Arial" w:hAnsi="Arial" w:cs="Arial"/>
                <w:bCs/>
                <w:sz w:val="22"/>
                <w:szCs w:val="22"/>
              </w:rPr>
            </w:pPr>
            <w:r w:rsidRPr="00FF2B55">
              <w:rPr>
                <w:rFonts w:ascii="Arial" w:hAnsi="Arial" w:cs="Arial"/>
                <w:bCs/>
                <w:sz w:val="22"/>
                <w:szCs w:val="22"/>
              </w:rPr>
              <w:t>Information for integration into Data Hub</w:t>
            </w:r>
          </w:p>
        </w:tc>
      </w:tr>
    </w:tbl>
    <w:p w14:paraId="76967BFC" w14:textId="77777777" w:rsidR="00AC4310" w:rsidRPr="00AC4310" w:rsidRDefault="00AC4310" w:rsidP="00AC4310">
      <w:pPr>
        <w:spacing w:before="0" w:after="0"/>
        <w:ind w:right="736"/>
        <w:rPr>
          <w:rFonts w:ascii="Arial" w:hAnsi="Arial" w:cs="Arial"/>
          <w:b/>
          <w:bCs/>
        </w:rPr>
      </w:pPr>
    </w:p>
    <w:tbl>
      <w:tblPr>
        <w:tblW w:w="0" w:type="auto"/>
        <w:tblInd w:w="-72" w:type="dxa"/>
        <w:tblLook w:val="0000" w:firstRow="0" w:lastRow="0" w:firstColumn="0" w:lastColumn="0" w:noHBand="0" w:noVBand="0"/>
      </w:tblPr>
      <w:tblGrid>
        <w:gridCol w:w="3472"/>
      </w:tblGrid>
      <w:tr w:rsidR="00726CEB" w:rsidRPr="00AC418E" w14:paraId="7CFE1E76" w14:textId="77777777" w:rsidTr="00B9196E">
        <w:trPr>
          <w:cantSplit/>
        </w:trPr>
        <w:tc>
          <w:tcPr>
            <w:tcW w:w="0" w:type="auto"/>
            <w:shd w:val="clear" w:color="auto" w:fill="auto"/>
          </w:tcPr>
          <w:p w14:paraId="061F61F8" w14:textId="77777777" w:rsidR="00726CEB" w:rsidRPr="00726CEB" w:rsidRDefault="00726CEB" w:rsidP="00B9196E">
            <w:pPr>
              <w:spacing w:before="0" w:after="0"/>
              <w:rPr>
                <w:rFonts w:ascii="Arial" w:eastAsia="Calibri" w:hAnsi="Arial" w:cs="Arial"/>
                <w:b/>
                <w:bCs/>
                <w:sz w:val="16"/>
                <w:u w:val="single"/>
              </w:rPr>
            </w:pPr>
            <w:r w:rsidRPr="00726CEB">
              <w:rPr>
                <w:rFonts w:ascii="Arial" w:eastAsia="Calibri" w:hAnsi="Arial" w:cs="Arial"/>
                <w:b/>
                <w:bCs/>
                <w:sz w:val="16"/>
                <w:u w:val="single"/>
              </w:rPr>
              <w:t xml:space="preserve">Key </w:t>
            </w:r>
          </w:p>
        </w:tc>
      </w:tr>
      <w:tr w:rsidR="00726CEB" w:rsidRPr="00AC418E" w14:paraId="2630B5F9" w14:textId="77777777" w:rsidTr="00B9196E">
        <w:trPr>
          <w:cantSplit/>
        </w:trPr>
        <w:tc>
          <w:tcPr>
            <w:tcW w:w="0" w:type="auto"/>
            <w:shd w:val="pct25" w:color="auto" w:fill="auto"/>
            <w:vAlign w:val="center"/>
          </w:tcPr>
          <w:p w14:paraId="3BE39DFD" w14:textId="77777777" w:rsidR="00726CEB" w:rsidRPr="00726CEB" w:rsidRDefault="00726CEB" w:rsidP="00B9196E">
            <w:pPr>
              <w:spacing w:before="0" w:after="0"/>
              <w:rPr>
                <w:rFonts w:ascii="Arial" w:eastAsia="Calibri" w:hAnsi="Arial" w:cs="Arial"/>
                <w:sz w:val="16"/>
              </w:rPr>
            </w:pPr>
            <w:r w:rsidRPr="00726CEB">
              <w:rPr>
                <w:rFonts w:ascii="Arial" w:eastAsia="Calibri" w:hAnsi="Arial" w:cs="Arial"/>
                <w:sz w:val="16"/>
              </w:rPr>
              <w:t>Grey coloured rows indicates task complete</w:t>
            </w:r>
          </w:p>
        </w:tc>
      </w:tr>
      <w:tr w:rsidR="00726CEB" w:rsidRPr="00AC418E" w14:paraId="68F150DC" w14:textId="77777777" w:rsidTr="00B9196E">
        <w:trPr>
          <w:cantSplit/>
        </w:trPr>
        <w:tc>
          <w:tcPr>
            <w:tcW w:w="0" w:type="auto"/>
            <w:shd w:val="clear" w:color="auto" w:fill="auto"/>
            <w:vAlign w:val="center"/>
          </w:tcPr>
          <w:p w14:paraId="35C1DABD" w14:textId="77777777" w:rsidR="00726CEB" w:rsidRPr="00726CEB" w:rsidRDefault="00726CEB" w:rsidP="00B9196E">
            <w:pPr>
              <w:spacing w:before="0" w:after="0"/>
              <w:rPr>
                <w:rFonts w:ascii="Arial" w:hAnsi="Arial" w:cs="Arial"/>
                <w:sz w:val="16"/>
              </w:rPr>
            </w:pPr>
            <w:r w:rsidRPr="00726CEB">
              <w:rPr>
                <w:rFonts w:ascii="Arial" w:hAnsi="Arial" w:cs="Arial"/>
                <w:sz w:val="16"/>
                <w:u w:val="single"/>
              </w:rPr>
              <w:t>Underlined</w:t>
            </w:r>
            <w:r w:rsidRPr="00726CEB">
              <w:rPr>
                <w:rFonts w:ascii="Arial" w:hAnsi="Arial" w:cs="Arial"/>
                <w:sz w:val="16"/>
              </w:rPr>
              <w:t xml:space="preserve"> text indicates changed text or date</w:t>
            </w:r>
          </w:p>
        </w:tc>
      </w:tr>
      <w:tr w:rsidR="00726CEB" w:rsidRPr="00FC0DC4" w14:paraId="098CF747" w14:textId="77777777" w:rsidTr="00B9196E">
        <w:trPr>
          <w:cantSplit/>
        </w:trPr>
        <w:tc>
          <w:tcPr>
            <w:tcW w:w="0" w:type="auto"/>
            <w:shd w:val="clear" w:color="auto" w:fill="auto"/>
            <w:vAlign w:val="center"/>
          </w:tcPr>
          <w:p w14:paraId="0CB7FDB6" w14:textId="77777777" w:rsidR="00726CEB" w:rsidRPr="00726CEB" w:rsidRDefault="00726CEB" w:rsidP="00B9196E">
            <w:pPr>
              <w:spacing w:before="0" w:after="0"/>
              <w:rPr>
                <w:rFonts w:ascii="Arial" w:hAnsi="Arial" w:cs="Arial"/>
                <w:i/>
                <w:sz w:val="16"/>
              </w:rPr>
            </w:pPr>
            <w:r w:rsidRPr="00726CEB">
              <w:rPr>
                <w:rFonts w:ascii="Arial" w:hAnsi="Arial" w:cs="Arial"/>
                <w:i/>
                <w:sz w:val="16"/>
              </w:rPr>
              <w:t>Text in italics indicates a new activity</w:t>
            </w:r>
          </w:p>
        </w:tc>
      </w:tr>
    </w:tbl>
    <w:p w14:paraId="7FF70F31" w14:textId="77777777" w:rsidR="00842B60" w:rsidRDefault="00AC4310" w:rsidP="00842B60">
      <w:pPr>
        <w:pStyle w:val="Heading4"/>
      </w:pPr>
      <w:r w:rsidRPr="00AC4310">
        <w:rPr>
          <w:bCs/>
        </w:rPr>
        <w:br w:type="page"/>
      </w:r>
      <w:r w:rsidR="00D461D3">
        <w:lastRenderedPageBreak/>
        <w:t>Theme</w:t>
      </w:r>
      <w:r w:rsidR="0001023E">
        <w:t xml:space="preserve"> 2</w:t>
      </w:r>
      <w:r w:rsidR="00842B60" w:rsidRPr="00842B60">
        <w:t>: We will build resilient partnerships and share in the risk and reward of procurements and projects.</w:t>
      </w:r>
    </w:p>
    <w:p w14:paraId="440ED80A" w14:textId="77777777" w:rsidR="00842B60" w:rsidRPr="00842B60" w:rsidRDefault="00842B60" w:rsidP="00842B60">
      <w:pPr>
        <w:pStyle w:val="NoSpacing"/>
        <w:rPr>
          <w:lang w:eastAsia="en-GB"/>
        </w:rPr>
      </w:pPr>
    </w:p>
    <w:tbl>
      <w:tblPr>
        <w:tblW w:w="5398"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7"/>
        <w:gridCol w:w="1141"/>
        <w:gridCol w:w="1144"/>
        <w:gridCol w:w="1887"/>
        <w:gridCol w:w="5242"/>
      </w:tblGrid>
      <w:tr w:rsidR="0001023E" w:rsidRPr="00842B60" w14:paraId="0A3B8921" w14:textId="77777777" w:rsidTr="00E775B1">
        <w:trPr>
          <w:cantSplit/>
        </w:trPr>
        <w:tc>
          <w:tcPr>
            <w:tcW w:w="1807" w:type="pct"/>
            <w:tcBorders>
              <w:bottom w:val="single" w:sz="4" w:space="0" w:color="auto"/>
            </w:tcBorders>
            <w:shd w:val="clear" w:color="auto" w:fill="E25E68" w:themeFill="background1"/>
          </w:tcPr>
          <w:p w14:paraId="0882E09C" w14:textId="77777777" w:rsidR="00842B60" w:rsidRPr="00842B60" w:rsidRDefault="00842B60" w:rsidP="0001023E">
            <w:pPr>
              <w:spacing w:before="0" w:after="0"/>
              <w:ind w:right="736"/>
              <w:rPr>
                <w:rFonts w:ascii="Arial" w:hAnsi="Arial" w:cs="Arial"/>
                <w:b/>
                <w:bCs/>
                <w:sz w:val="22"/>
                <w:szCs w:val="22"/>
              </w:rPr>
            </w:pPr>
            <w:r w:rsidRPr="00842B60">
              <w:rPr>
                <w:rFonts w:ascii="Arial" w:hAnsi="Arial" w:cs="Arial"/>
                <w:b/>
                <w:bCs/>
                <w:sz w:val="22"/>
                <w:szCs w:val="22"/>
              </w:rPr>
              <w:t>Key activities</w:t>
            </w:r>
          </w:p>
          <w:p w14:paraId="1FEF8682" w14:textId="77777777" w:rsidR="00842B60" w:rsidRPr="00842B60" w:rsidRDefault="00842B60" w:rsidP="0001023E">
            <w:pPr>
              <w:spacing w:before="0" w:after="0"/>
              <w:ind w:right="736"/>
              <w:rPr>
                <w:rFonts w:ascii="Arial" w:hAnsi="Arial" w:cs="Arial"/>
                <w:b/>
                <w:bCs/>
                <w:sz w:val="22"/>
                <w:szCs w:val="22"/>
              </w:rPr>
            </w:pPr>
          </w:p>
        </w:tc>
        <w:tc>
          <w:tcPr>
            <w:tcW w:w="775" w:type="pct"/>
            <w:gridSpan w:val="2"/>
            <w:tcBorders>
              <w:bottom w:val="single" w:sz="4" w:space="0" w:color="auto"/>
            </w:tcBorders>
            <w:shd w:val="clear" w:color="auto" w:fill="E25E68" w:themeFill="background1"/>
          </w:tcPr>
          <w:p w14:paraId="4307E7CB" w14:textId="77777777" w:rsidR="00842B60" w:rsidRPr="00842B60" w:rsidRDefault="00842B60" w:rsidP="0001023E">
            <w:pPr>
              <w:spacing w:before="0" w:after="0"/>
              <w:ind w:right="736"/>
              <w:rPr>
                <w:rFonts w:ascii="Arial" w:hAnsi="Arial" w:cs="Arial"/>
                <w:b/>
                <w:bCs/>
                <w:sz w:val="22"/>
                <w:szCs w:val="22"/>
              </w:rPr>
            </w:pPr>
            <w:r w:rsidRPr="00842B60">
              <w:rPr>
                <w:rFonts w:ascii="Arial" w:hAnsi="Arial" w:cs="Arial"/>
                <w:b/>
                <w:bCs/>
                <w:sz w:val="22"/>
                <w:szCs w:val="22"/>
              </w:rPr>
              <w:t>Owner / Support</w:t>
            </w:r>
          </w:p>
        </w:tc>
        <w:tc>
          <w:tcPr>
            <w:tcW w:w="640" w:type="pct"/>
            <w:tcBorders>
              <w:bottom w:val="single" w:sz="4" w:space="0" w:color="auto"/>
            </w:tcBorders>
            <w:shd w:val="clear" w:color="auto" w:fill="E25E68" w:themeFill="background1"/>
          </w:tcPr>
          <w:p w14:paraId="215423ED" w14:textId="77777777" w:rsidR="00842B60" w:rsidRPr="00842B60" w:rsidRDefault="00842B60" w:rsidP="0001023E">
            <w:pPr>
              <w:spacing w:before="0" w:after="0"/>
              <w:rPr>
                <w:rFonts w:ascii="Arial" w:hAnsi="Arial" w:cs="Arial"/>
                <w:bCs/>
                <w:sz w:val="22"/>
                <w:szCs w:val="22"/>
              </w:rPr>
            </w:pPr>
            <w:r w:rsidRPr="00842B60">
              <w:rPr>
                <w:rFonts w:ascii="Arial" w:hAnsi="Arial" w:cs="Arial"/>
                <w:b/>
                <w:bCs/>
                <w:sz w:val="22"/>
                <w:szCs w:val="22"/>
              </w:rPr>
              <w:t>To be completed by</w:t>
            </w:r>
          </w:p>
        </w:tc>
        <w:tc>
          <w:tcPr>
            <w:tcW w:w="1778" w:type="pct"/>
            <w:tcBorders>
              <w:bottom w:val="single" w:sz="4" w:space="0" w:color="auto"/>
            </w:tcBorders>
            <w:shd w:val="clear" w:color="auto" w:fill="E25E68" w:themeFill="background1"/>
          </w:tcPr>
          <w:p w14:paraId="33F2F205" w14:textId="77777777" w:rsidR="00842B60" w:rsidRPr="00842B60" w:rsidRDefault="00842B60" w:rsidP="0001023E">
            <w:pPr>
              <w:spacing w:before="0" w:after="0"/>
              <w:ind w:right="736"/>
              <w:rPr>
                <w:rFonts w:ascii="Arial" w:hAnsi="Arial" w:cs="Arial"/>
                <w:b/>
                <w:bCs/>
                <w:sz w:val="22"/>
                <w:szCs w:val="22"/>
              </w:rPr>
            </w:pPr>
            <w:r w:rsidRPr="00842B60">
              <w:rPr>
                <w:rFonts w:ascii="Arial" w:hAnsi="Arial" w:cs="Arial"/>
                <w:b/>
                <w:bCs/>
                <w:sz w:val="22"/>
                <w:szCs w:val="22"/>
              </w:rPr>
              <w:t xml:space="preserve"> Outcomes from activities</w:t>
            </w:r>
          </w:p>
        </w:tc>
      </w:tr>
      <w:tr w:rsidR="00726CEB" w:rsidRPr="00842B60" w14:paraId="65CE2EED" w14:textId="77777777" w:rsidTr="00E775B1">
        <w:trPr>
          <w:cantSplit/>
        </w:trPr>
        <w:tc>
          <w:tcPr>
            <w:tcW w:w="1807" w:type="pct"/>
            <w:tcBorders>
              <w:bottom w:val="single" w:sz="4" w:space="0" w:color="auto"/>
            </w:tcBorders>
            <w:shd w:val="clear" w:color="auto" w:fill="auto"/>
          </w:tcPr>
          <w:p w14:paraId="29086C44" w14:textId="77777777" w:rsidR="00842B60" w:rsidRPr="00510FEF" w:rsidRDefault="00842B60" w:rsidP="0001023E">
            <w:pPr>
              <w:tabs>
                <w:tab w:val="left" w:pos="4418"/>
              </w:tabs>
              <w:spacing w:before="0" w:after="0"/>
              <w:ind w:right="186"/>
              <w:rPr>
                <w:rFonts w:ascii="Arial" w:hAnsi="Arial" w:cs="Arial"/>
                <w:bCs/>
                <w:sz w:val="22"/>
                <w:szCs w:val="22"/>
                <w:highlight w:val="lightGray"/>
              </w:rPr>
            </w:pPr>
            <w:r w:rsidRPr="00510FEF">
              <w:rPr>
                <w:highlight w:val="lightGray"/>
              </w:rPr>
              <w:t>Deliver new weighbridge software at Abbey Road and offer to all HRRCs</w:t>
            </w:r>
          </w:p>
        </w:tc>
        <w:tc>
          <w:tcPr>
            <w:tcW w:w="775" w:type="pct"/>
            <w:gridSpan w:val="2"/>
            <w:shd w:val="clear" w:color="auto" w:fill="auto"/>
          </w:tcPr>
          <w:p w14:paraId="432E25CC" w14:textId="77777777" w:rsidR="00842B60" w:rsidRPr="00510FEF" w:rsidRDefault="00842B60" w:rsidP="0001023E">
            <w:pPr>
              <w:spacing w:before="0" w:after="0"/>
              <w:ind w:right="66"/>
              <w:rPr>
                <w:rFonts w:ascii="Arial" w:hAnsi="Arial" w:cs="Arial"/>
                <w:bCs/>
                <w:sz w:val="22"/>
                <w:szCs w:val="22"/>
                <w:highlight w:val="lightGray"/>
              </w:rPr>
            </w:pPr>
            <w:r w:rsidRPr="00510FEF">
              <w:rPr>
                <w:rFonts w:ascii="Arial" w:hAnsi="Arial" w:cs="Arial"/>
                <w:bCs/>
                <w:highlight w:val="lightGray"/>
              </w:rPr>
              <w:t>Operations Manager / HRRCs Manager</w:t>
            </w:r>
          </w:p>
        </w:tc>
        <w:tc>
          <w:tcPr>
            <w:tcW w:w="640" w:type="pct"/>
            <w:shd w:val="clear" w:color="auto" w:fill="auto"/>
          </w:tcPr>
          <w:p w14:paraId="5C6CECAF" w14:textId="77777777" w:rsidR="00842B60" w:rsidRPr="00510FEF" w:rsidRDefault="00842B60" w:rsidP="0001023E">
            <w:pPr>
              <w:spacing w:before="0" w:after="0"/>
              <w:ind w:right="88"/>
              <w:rPr>
                <w:rFonts w:ascii="Arial" w:hAnsi="Arial" w:cs="Arial"/>
                <w:bCs/>
                <w:sz w:val="22"/>
                <w:szCs w:val="22"/>
                <w:highlight w:val="lightGray"/>
              </w:rPr>
            </w:pPr>
            <w:r w:rsidRPr="00510FEF">
              <w:rPr>
                <w:rFonts w:ascii="Arial" w:hAnsi="Arial" w:cs="Arial"/>
                <w:bCs/>
                <w:highlight w:val="lightGray"/>
              </w:rPr>
              <w:t>March 2021</w:t>
            </w:r>
          </w:p>
        </w:tc>
        <w:tc>
          <w:tcPr>
            <w:tcW w:w="1778" w:type="pct"/>
            <w:shd w:val="clear" w:color="auto" w:fill="auto"/>
          </w:tcPr>
          <w:p w14:paraId="59C0CCCA" w14:textId="77777777" w:rsidR="00842B60" w:rsidRPr="00510FEF" w:rsidRDefault="00842B60" w:rsidP="0001023E">
            <w:pPr>
              <w:spacing w:before="0" w:after="0"/>
              <w:ind w:right="736"/>
              <w:rPr>
                <w:rFonts w:ascii="Arial" w:hAnsi="Arial" w:cs="Arial"/>
                <w:bCs/>
                <w:highlight w:val="lightGray"/>
              </w:rPr>
            </w:pPr>
            <w:r w:rsidRPr="00510FEF">
              <w:rPr>
                <w:rFonts w:ascii="Arial" w:hAnsi="Arial" w:cs="Arial"/>
                <w:bCs/>
                <w:highlight w:val="lightGray"/>
              </w:rPr>
              <w:t>New weighbridge software</w:t>
            </w:r>
          </w:p>
          <w:p w14:paraId="547D4BB5" w14:textId="77777777" w:rsidR="00842B60" w:rsidRPr="00842B60" w:rsidRDefault="00842B60" w:rsidP="0001023E">
            <w:pPr>
              <w:spacing w:before="0" w:after="0"/>
              <w:ind w:right="85"/>
              <w:rPr>
                <w:rFonts w:ascii="Arial" w:hAnsi="Arial" w:cs="Arial"/>
                <w:bCs/>
                <w:sz w:val="22"/>
                <w:szCs w:val="22"/>
              </w:rPr>
            </w:pPr>
            <w:r w:rsidRPr="00510FEF">
              <w:rPr>
                <w:rFonts w:ascii="Arial" w:hAnsi="Arial" w:cs="Arial"/>
                <w:bCs/>
                <w:highlight w:val="lightGray"/>
              </w:rPr>
              <w:t>Improved reporting</w:t>
            </w:r>
          </w:p>
        </w:tc>
      </w:tr>
      <w:tr w:rsidR="0001023E" w:rsidRPr="00842B60" w14:paraId="2C753B3E" w14:textId="77777777" w:rsidTr="00E775B1">
        <w:trPr>
          <w:cantSplit/>
        </w:trPr>
        <w:tc>
          <w:tcPr>
            <w:tcW w:w="1807" w:type="pct"/>
            <w:tcBorders>
              <w:bottom w:val="single" w:sz="4" w:space="0" w:color="auto"/>
            </w:tcBorders>
            <w:shd w:val="clear" w:color="auto" w:fill="auto"/>
          </w:tcPr>
          <w:p w14:paraId="31EB2193" w14:textId="77777777" w:rsidR="00842B60" w:rsidRPr="00842B60" w:rsidRDefault="00842B60" w:rsidP="0001023E">
            <w:pPr>
              <w:tabs>
                <w:tab w:val="left" w:pos="4418"/>
              </w:tabs>
              <w:spacing w:before="0" w:after="0"/>
              <w:ind w:right="736"/>
              <w:rPr>
                <w:rFonts w:ascii="Arial" w:hAnsi="Arial" w:cs="Arial"/>
                <w:bCs/>
                <w:sz w:val="22"/>
                <w:szCs w:val="22"/>
              </w:rPr>
            </w:pPr>
            <w:r w:rsidRPr="00DC5A95">
              <w:t>Redesign WLWA owned sites to increase food waste capacity</w:t>
            </w:r>
          </w:p>
        </w:tc>
        <w:tc>
          <w:tcPr>
            <w:tcW w:w="775" w:type="pct"/>
            <w:gridSpan w:val="2"/>
          </w:tcPr>
          <w:p w14:paraId="2473D853" w14:textId="77777777" w:rsidR="00842B60" w:rsidRPr="00842B60" w:rsidRDefault="00842B60" w:rsidP="0001023E">
            <w:pPr>
              <w:spacing w:before="0" w:after="0"/>
              <w:ind w:right="66"/>
              <w:rPr>
                <w:rFonts w:ascii="Arial" w:hAnsi="Arial" w:cs="Arial"/>
                <w:bCs/>
                <w:sz w:val="22"/>
                <w:szCs w:val="22"/>
              </w:rPr>
            </w:pPr>
            <w:r w:rsidRPr="00AC4310">
              <w:rPr>
                <w:rFonts w:ascii="Arial" w:hAnsi="Arial" w:cs="Arial"/>
                <w:bCs/>
              </w:rPr>
              <w:t>Projects Director</w:t>
            </w:r>
          </w:p>
        </w:tc>
        <w:tc>
          <w:tcPr>
            <w:tcW w:w="640" w:type="pct"/>
          </w:tcPr>
          <w:p w14:paraId="0B3EAC6A" w14:textId="77777777" w:rsidR="00842B60" w:rsidRPr="00842B60" w:rsidRDefault="00510FEF" w:rsidP="0001023E">
            <w:pPr>
              <w:spacing w:before="0" w:after="0"/>
              <w:ind w:right="88"/>
              <w:rPr>
                <w:rFonts w:ascii="Arial" w:hAnsi="Arial" w:cs="Arial"/>
                <w:bCs/>
                <w:sz w:val="22"/>
                <w:szCs w:val="22"/>
              </w:rPr>
            </w:pPr>
            <w:r>
              <w:rPr>
                <w:rFonts w:ascii="Arial" w:hAnsi="Arial" w:cs="Arial"/>
                <w:bCs/>
              </w:rPr>
              <w:t xml:space="preserve">March </w:t>
            </w:r>
            <w:r w:rsidRPr="00510FEF">
              <w:rPr>
                <w:rFonts w:ascii="Arial" w:hAnsi="Arial" w:cs="Arial"/>
                <w:bCs/>
                <w:u w:val="single"/>
              </w:rPr>
              <w:t>2022</w:t>
            </w:r>
          </w:p>
        </w:tc>
        <w:tc>
          <w:tcPr>
            <w:tcW w:w="1778" w:type="pct"/>
            <w:shd w:val="clear" w:color="auto" w:fill="auto"/>
          </w:tcPr>
          <w:p w14:paraId="7E692430" w14:textId="77777777" w:rsidR="00510FEF" w:rsidRDefault="00510FEF" w:rsidP="0001023E">
            <w:pPr>
              <w:spacing w:before="0" w:after="0"/>
              <w:ind w:right="85"/>
              <w:rPr>
                <w:rFonts w:ascii="Arial" w:hAnsi="Arial" w:cs="Arial"/>
                <w:bCs/>
              </w:rPr>
            </w:pPr>
            <w:r w:rsidRPr="00510FEF">
              <w:rPr>
                <w:rFonts w:ascii="Arial" w:hAnsi="Arial" w:cs="Arial"/>
                <w:bCs/>
                <w:highlight w:val="lightGray"/>
              </w:rPr>
              <w:t>Transition plan at Vic Rd by March 2021</w:t>
            </w:r>
          </w:p>
          <w:p w14:paraId="229E42CB" w14:textId="77777777" w:rsidR="00842B60" w:rsidRPr="00842B60" w:rsidRDefault="00842B60" w:rsidP="0001023E">
            <w:pPr>
              <w:spacing w:before="0" w:after="0"/>
              <w:ind w:right="85"/>
              <w:rPr>
                <w:rFonts w:ascii="Arial" w:hAnsi="Arial" w:cs="Arial"/>
                <w:bCs/>
                <w:sz w:val="22"/>
                <w:szCs w:val="22"/>
              </w:rPr>
            </w:pPr>
            <w:r w:rsidRPr="00AC4310">
              <w:rPr>
                <w:rFonts w:ascii="Arial" w:hAnsi="Arial" w:cs="Arial"/>
                <w:bCs/>
              </w:rPr>
              <w:t>Sites development plan</w:t>
            </w:r>
          </w:p>
        </w:tc>
      </w:tr>
      <w:tr w:rsidR="0001023E" w:rsidRPr="00842B60" w14:paraId="0762D261" w14:textId="77777777" w:rsidTr="00E775B1">
        <w:trPr>
          <w:cantSplit/>
        </w:trPr>
        <w:tc>
          <w:tcPr>
            <w:tcW w:w="1807" w:type="pct"/>
            <w:tcBorders>
              <w:bottom w:val="single" w:sz="4" w:space="0" w:color="auto"/>
            </w:tcBorders>
            <w:shd w:val="clear" w:color="auto" w:fill="auto"/>
          </w:tcPr>
          <w:p w14:paraId="286E76AB" w14:textId="77777777" w:rsidR="00842B60" w:rsidRPr="00510FEF" w:rsidRDefault="00842B60" w:rsidP="0001023E">
            <w:pPr>
              <w:tabs>
                <w:tab w:val="left" w:pos="4418"/>
              </w:tabs>
              <w:spacing w:before="0" w:after="0"/>
              <w:ind w:right="736"/>
              <w:rPr>
                <w:rFonts w:ascii="Arial" w:hAnsi="Arial" w:cs="Arial"/>
                <w:bCs/>
                <w:sz w:val="22"/>
                <w:szCs w:val="22"/>
                <w:highlight w:val="lightGray"/>
              </w:rPr>
            </w:pPr>
            <w:r w:rsidRPr="00510FEF">
              <w:rPr>
                <w:highlight w:val="lightGray"/>
              </w:rPr>
              <w:t>Increase food waste recycling at Borough schools</w:t>
            </w:r>
          </w:p>
        </w:tc>
        <w:tc>
          <w:tcPr>
            <w:tcW w:w="775" w:type="pct"/>
            <w:gridSpan w:val="2"/>
          </w:tcPr>
          <w:p w14:paraId="30CB39FD" w14:textId="77777777" w:rsidR="00842B60" w:rsidRPr="00510FEF" w:rsidRDefault="00842B60" w:rsidP="0001023E">
            <w:pPr>
              <w:spacing w:before="0" w:after="0"/>
              <w:ind w:right="66"/>
              <w:rPr>
                <w:rFonts w:ascii="Arial" w:hAnsi="Arial" w:cs="Arial"/>
                <w:bCs/>
                <w:sz w:val="22"/>
                <w:szCs w:val="22"/>
                <w:highlight w:val="lightGray"/>
              </w:rPr>
            </w:pPr>
            <w:r w:rsidRPr="00510FEF">
              <w:rPr>
                <w:rFonts w:ascii="Arial" w:hAnsi="Arial" w:cs="Arial"/>
                <w:bCs/>
                <w:highlight w:val="lightGray"/>
              </w:rPr>
              <w:t>Waste Minimisation Coordinator</w:t>
            </w:r>
          </w:p>
        </w:tc>
        <w:tc>
          <w:tcPr>
            <w:tcW w:w="640" w:type="pct"/>
          </w:tcPr>
          <w:p w14:paraId="7F7C7DC4" w14:textId="77777777" w:rsidR="00842B60" w:rsidRPr="006812C2" w:rsidRDefault="00510FEF" w:rsidP="0001023E">
            <w:pPr>
              <w:spacing w:before="0" w:after="0"/>
              <w:ind w:right="88"/>
              <w:rPr>
                <w:rFonts w:ascii="Arial" w:hAnsi="Arial" w:cs="Arial"/>
                <w:bCs/>
                <w:sz w:val="22"/>
                <w:szCs w:val="22"/>
                <w:highlight w:val="lightGray"/>
                <w:u w:val="single"/>
              </w:rPr>
            </w:pPr>
            <w:r w:rsidRPr="006812C2">
              <w:rPr>
                <w:rFonts w:ascii="Arial" w:hAnsi="Arial" w:cs="Arial"/>
                <w:bCs/>
                <w:highlight w:val="lightGray"/>
                <w:u w:val="single"/>
              </w:rPr>
              <w:t xml:space="preserve">Removed due to </w:t>
            </w:r>
            <w:proofErr w:type="spellStart"/>
            <w:r w:rsidRPr="006812C2">
              <w:rPr>
                <w:rFonts w:ascii="Arial" w:hAnsi="Arial" w:cs="Arial"/>
                <w:bCs/>
                <w:highlight w:val="lightGray"/>
                <w:u w:val="single"/>
              </w:rPr>
              <w:t>Covid</w:t>
            </w:r>
            <w:proofErr w:type="spellEnd"/>
            <w:r w:rsidRPr="006812C2">
              <w:rPr>
                <w:rFonts w:ascii="Arial" w:hAnsi="Arial" w:cs="Arial"/>
                <w:bCs/>
                <w:highlight w:val="lightGray"/>
                <w:u w:val="single"/>
              </w:rPr>
              <w:t xml:space="preserve"> 19</w:t>
            </w:r>
          </w:p>
        </w:tc>
        <w:tc>
          <w:tcPr>
            <w:tcW w:w="1778" w:type="pct"/>
            <w:shd w:val="clear" w:color="auto" w:fill="auto"/>
          </w:tcPr>
          <w:p w14:paraId="65F1C6C1" w14:textId="77777777" w:rsidR="00842B60" w:rsidRPr="00510FEF" w:rsidRDefault="00842B60" w:rsidP="00510FEF">
            <w:pPr>
              <w:spacing w:before="0" w:after="0"/>
              <w:ind w:right="85"/>
              <w:rPr>
                <w:rFonts w:ascii="Arial" w:hAnsi="Arial" w:cs="Arial"/>
                <w:bCs/>
                <w:sz w:val="22"/>
                <w:szCs w:val="22"/>
                <w:u w:val="single"/>
              </w:rPr>
            </w:pPr>
            <w:r w:rsidRPr="00510FEF">
              <w:rPr>
                <w:rFonts w:ascii="Arial" w:hAnsi="Arial" w:cs="Arial"/>
                <w:bCs/>
                <w:highlight w:val="lightGray"/>
                <w:u w:val="single"/>
              </w:rPr>
              <w:t>In</w:t>
            </w:r>
            <w:r w:rsidR="00510FEF" w:rsidRPr="00510FEF">
              <w:rPr>
                <w:rFonts w:ascii="Arial" w:hAnsi="Arial" w:cs="Arial"/>
                <w:bCs/>
                <w:highlight w:val="lightGray"/>
                <w:u w:val="single"/>
              </w:rPr>
              <w:t>tegrated into Borough food waste recycling plans</w:t>
            </w:r>
          </w:p>
        </w:tc>
      </w:tr>
      <w:tr w:rsidR="00726CEB" w:rsidRPr="00842B60" w14:paraId="28EC53E1" w14:textId="77777777" w:rsidTr="00E775B1">
        <w:trPr>
          <w:cantSplit/>
        </w:trPr>
        <w:tc>
          <w:tcPr>
            <w:tcW w:w="1807" w:type="pct"/>
            <w:tcBorders>
              <w:bottom w:val="single" w:sz="4" w:space="0" w:color="auto"/>
            </w:tcBorders>
            <w:shd w:val="clear" w:color="auto" w:fill="auto"/>
          </w:tcPr>
          <w:p w14:paraId="752D74CE" w14:textId="77777777" w:rsidR="00842B60" w:rsidRPr="00842B60" w:rsidRDefault="00842B60" w:rsidP="0001023E">
            <w:pPr>
              <w:tabs>
                <w:tab w:val="left" w:pos="4418"/>
              </w:tabs>
              <w:spacing w:before="0" w:after="0"/>
              <w:ind w:right="736"/>
              <w:rPr>
                <w:rFonts w:ascii="Arial" w:hAnsi="Arial" w:cs="Arial"/>
                <w:bCs/>
                <w:sz w:val="22"/>
                <w:szCs w:val="22"/>
              </w:rPr>
            </w:pPr>
            <w:r w:rsidRPr="00DC5A95">
              <w:t>Develop joint training programmes in waste and carbon literacy for WLWA and Boroughs</w:t>
            </w:r>
          </w:p>
        </w:tc>
        <w:tc>
          <w:tcPr>
            <w:tcW w:w="775" w:type="pct"/>
            <w:gridSpan w:val="2"/>
            <w:tcBorders>
              <w:bottom w:val="single" w:sz="4" w:space="0" w:color="auto"/>
            </w:tcBorders>
            <w:shd w:val="clear" w:color="auto" w:fill="auto"/>
          </w:tcPr>
          <w:p w14:paraId="6BE6EB0F" w14:textId="77777777" w:rsidR="00842B60" w:rsidRPr="00842B60" w:rsidRDefault="00842B60" w:rsidP="0001023E">
            <w:pPr>
              <w:spacing w:before="0" w:after="0"/>
              <w:ind w:right="66"/>
              <w:rPr>
                <w:rFonts w:ascii="Arial" w:hAnsi="Arial" w:cs="Arial"/>
                <w:bCs/>
                <w:sz w:val="22"/>
                <w:szCs w:val="22"/>
              </w:rPr>
            </w:pPr>
            <w:r w:rsidRPr="00AC4310">
              <w:rPr>
                <w:rFonts w:ascii="Arial" w:hAnsi="Arial" w:cs="Arial"/>
                <w:bCs/>
              </w:rPr>
              <w:t>Managing Director / HR Manager</w:t>
            </w:r>
          </w:p>
        </w:tc>
        <w:tc>
          <w:tcPr>
            <w:tcW w:w="640" w:type="pct"/>
            <w:tcBorders>
              <w:bottom w:val="single" w:sz="4" w:space="0" w:color="auto"/>
            </w:tcBorders>
            <w:shd w:val="clear" w:color="auto" w:fill="auto"/>
          </w:tcPr>
          <w:p w14:paraId="14D491C4" w14:textId="77777777" w:rsidR="00842B60" w:rsidRPr="00842B60" w:rsidRDefault="00842B60" w:rsidP="0001023E">
            <w:pPr>
              <w:spacing w:before="0" w:after="0"/>
              <w:ind w:right="88"/>
              <w:rPr>
                <w:rFonts w:ascii="Arial" w:hAnsi="Arial" w:cs="Arial"/>
                <w:bCs/>
                <w:sz w:val="22"/>
                <w:szCs w:val="22"/>
              </w:rPr>
            </w:pPr>
            <w:r w:rsidRPr="00AC4310">
              <w:rPr>
                <w:rFonts w:ascii="Arial" w:hAnsi="Arial" w:cs="Arial"/>
                <w:bCs/>
              </w:rPr>
              <w:t>March 2022</w:t>
            </w:r>
          </w:p>
        </w:tc>
        <w:tc>
          <w:tcPr>
            <w:tcW w:w="1778" w:type="pct"/>
            <w:tcBorders>
              <w:bottom w:val="single" w:sz="4" w:space="0" w:color="auto"/>
            </w:tcBorders>
            <w:shd w:val="clear" w:color="auto" w:fill="auto"/>
          </w:tcPr>
          <w:p w14:paraId="39E8D4A9" w14:textId="77777777" w:rsidR="00510FEF" w:rsidRPr="00510FEF" w:rsidRDefault="00510FEF" w:rsidP="00510FEF">
            <w:pPr>
              <w:pStyle w:val="BodyText3"/>
            </w:pPr>
            <w:r w:rsidRPr="00510FEF">
              <w:t>The Future of Waste skills and development plan</w:t>
            </w:r>
          </w:p>
          <w:p w14:paraId="343323AC" w14:textId="77777777" w:rsidR="00842B60" w:rsidRPr="00842B60" w:rsidRDefault="00842B60" w:rsidP="0001023E">
            <w:pPr>
              <w:spacing w:before="0" w:after="0"/>
              <w:ind w:right="85"/>
              <w:rPr>
                <w:rFonts w:ascii="Arial" w:hAnsi="Arial" w:cs="Arial"/>
                <w:bCs/>
                <w:sz w:val="22"/>
                <w:szCs w:val="22"/>
              </w:rPr>
            </w:pPr>
            <w:r w:rsidRPr="00AC4310">
              <w:rPr>
                <w:rFonts w:ascii="Arial" w:hAnsi="Arial" w:cs="Arial"/>
                <w:bCs/>
              </w:rPr>
              <w:t>Joint training and development</w:t>
            </w:r>
          </w:p>
        </w:tc>
      </w:tr>
      <w:tr w:rsidR="00726CEB" w:rsidRPr="00842B60" w14:paraId="163F7840" w14:textId="77777777" w:rsidTr="00E775B1">
        <w:trPr>
          <w:cantSplit/>
        </w:trPr>
        <w:tc>
          <w:tcPr>
            <w:tcW w:w="1807" w:type="pct"/>
            <w:tcBorders>
              <w:bottom w:val="single" w:sz="4" w:space="0" w:color="auto"/>
            </w:tcBorders>
            <w:shd w:val="clear" w:color="auto" w:fill="auto"/>
          </w:tcPr>
          <w:p w14:paraId="0D5AA2C7" w14:textId="77777777" w:rsidR="00842B60" w:rsidRPr="00842B60" w:rsidRDefault="00842B60" w:rsidP="00510FEF">
            <w:pPr>
              <w:tabs>
                <w:tab w:val="left" w:pos="4418"/>
              </w:tabs>
              <w:spacing w:before="0" w:after="0"/>
              <w:ind w:right="736"/>
              <w:rPr>
                <w:rFonts w:ascii="Arial" w:hAnsi="Arial" w:cs="Arial"/>
                <w:bCs/>
                <w:sz w:val="22"/>
                <w:szCs w:val="22"/>
              </w:rPr>
            </w:pPr>
            <w:r w:rsidRPr="00DC5A95">
              <w:t xml:space="preserve">Deliver the </w:t>
            </w:r>
            <w:r w:rsidR="00510FEF">
              <w:t xml:space="preserve">projects </w:t>
            </w:r>
            <w:r w:rsidRPr="00DC5A95">
              <w:t>pro</w:t>
            </w:r>
            <w:r w:rsidR="00510FEF">
              <w:t>gramme</w:t>
            </w:r>
          </w:p>
        </w:tc>
        <w:tc>
          <w:tcPr>
            <w:tcW w:w="775" w:type="pct"/>
            <w:gridSpan w:val="2"/>
            <w:tcBorders>
              <w:bottom w:val="single" w:sz="4" w:space="0" w:color="auto"/>
            </w:tcBorders>
            <w:shd w:val="clear" w:color="auto" w:fill="auto"/>
          </w:tcPr>
          <w:p w14:paraId="69235D12" w14:textId="77777777" w:rsidR="00842B60" w:rsidRPr="00842B60" w:rsidRDefault="00842B60" w:rsidP="0001023E">
            <w:pPr>
              <w:spacing w:before="0" w:after="0"/>
              <w:ind w:right="66"/>
              <w:rPr>
                <w:rFonts w:ascii="Arial" w:hAnsi="Arial" w:cs="Arial"/>
                <w:bCs/>
                <w:sz w:val="22"/>
                <w:szCs w:val="22"/>
              </w:rPr>
            </w:pPr>
            <w:r w:rsidRPr="00AC4310">
              <w:rPr>
                <w:rFonts w:ascii="Arial" w:hAnsi="Arial" w:cs="Arial"/>
                <w:bCs/>
              </w:rPr>
              <w:t>Projects Director</w:t>
            </w:r>
          </w:p>
        </w:tc>
        <w:tc>
          <w:tcPr>
            <w:tcW w:w="640" w:type="pct"/>
            <w:tcBorders>
              <w:bottom w:val="single" w:sz="4" w:space="0" w:color="auto"/>
            </w:tcBorders>
            <w:shd w:val="clear" w:color="auto" w:fill="auto"/>
          </w:tcPr>
          <w:p w14:paraId="0CB65EE6" w14:textId="77777777" w:rsidR="00842B60" w:rsidRPr="00842B60" w:rsidRDefault="00842B60" w:rsidP="0001023E">
            <w:pPr>
              <w:spacing w:before="0" w:after="0"/>
              <w:ind w:right="88"/>
              <w:rPr>
                <w:rFonts w:ascii="Arial" w:hAnsi="Arial" w:cs="Arial"/>
                <w:bCs/>
                <w:sz w:val="22"/>
                <w:szCs w:val="22"/>
              </w:rPr>
            </w:pPr>
            <w:r w:rsidRPr="00AC4310">
              <w:rPr>
                <w:rFonts w:ascii="Arial" w:hAnsi="Arial" w:cs="Arial"/>
                <w:bCs/>
              </w:rPr>
              <w:t>March 2023</w:t>
            </w:r>
          </w:p>
        </w:tc>
        <w:tc>
          <w:tcPr>
            <w:tcW w:w="1778" w:type="pct"/>
            <w:tcBorders>
              <w:bottom w:val="single" w:sz="4" w:space="0" w:color="auto"/>
            </w:tcBorders>
            <w:shd w:val="clear" w:color="auto" w:fill="auto"/>
          </w:tcPr>
          <w:p w14:paraId="4B634B7C" w14:textId="77777777" w:rsidR="00842B60" w:rsidRPr="00AC4310" w:rsidRDefault="00842B60" w:rsidP="0001023E">
            <w:pPr>
              <w:spacing w:before="0" w:after="0"/>
              <w:ind w:right="736"/>
              <w:rPr>
                <w:rFonts w:ascii="Arial" w:hAnsi="Arial" w:cs="Arial"/>
                <w:bCs/>
              </w:rPr>
            </w:pPr>
            <w:r w:rsidRPr="00AC4310">
              <w:rPr>
                <w:rFonts w:ascii="Arial" w:hAnsi="Arial" w:cs="Arial"/>
                <w:bCs/>
              </w:rPr>
              <w:t xml:space="preserve">Projects Report </w:t>
            </w:r>
          </w:p>
          <w:p w14:paraId="3B53BB26" w14:textId="77777777" w:rsidR="00842B60" w:rsidRPr="00842B60" w:rsidRDefault="00842B60" w:rsidP="0001023E">
            <w:pPr>
              <w:spacing w:before="0" w:after="0"/>
              <w:ind w:right="85"/>
              <w:rPr>
                <w:rFonts w:ascii="Arial" w:hAnsi="Arial" w:cs="Arial"/>
                <w:bCs/>
                <w:sz w:val="22"/>
                <w:szCs w:val="22"/>
              </w:rPr>
            </w:pPr>
            <w:r w:rsidRPr="00AC4310">
              <w:rPr>
                <w:rFonts w:ascii="Arial" w:hAnsi="Arial" w:cs="Arial"/>
                <w:bCs/>
              </w:rPr>
              <w:t>Updated JMWMS and Business plan</w:t>
            </w:r>
          </w:p>
        </w:tc>
      </w:tr>
      <w:tr w:rsidR="00B67A0B" w:rsidRPr="00B67A0B" w14:paraId="4F7E74D6" w14:textId="77777777" w:rsidTr="00E775B1">
        <w:trPr>
          <w:cantSplit/>
        </w:trPr>
        <w:tc>
          <w:tcPr>
            <w:tcW w:w="1807" w:type="pct"/>
            <w:tcBorders>
              <w:bottom w:val="single" w:sz="4" w:space="0" w:color="auto"/>
            </w:tcBorders>
            <w:shd w:val="clear" w:color="auto" w:fill="auto"/>
          </w:tcPr>
          <w:p w14:paraId="76643CAB" w14:textId="5C1C125C" w:rsidR="00B67A0B" w:rsidRPr="00B67A0B" w:rsidRDefault="00B67A0B" w:rsidP="00510FEF">
            <w:pPr>
              <w:tabs>
                <w:tab w:val="left" w:pos="4418"/>
              </w:tabs>
              <w:spacing w:before="0" w:after="0"/>
              <w:ind w:right="736"/>
              <w:rPr>
                <w:i/>
              </w:rPr>
            </w:pPr>
            <w:r w:rsidRPr="00B67A0B">
              <w:rPr>
                <w:i/>
              </w:rPr>
              <w:t>Support the Harrow led TEC-</w:t>
            </w:r>
            <w:proofErr w:type="spellStart"/>
            <w:r w:rsidRPr="00B67A0B">
              <w:rPr>
                <w:i/>
              </w:rPr>
              <w:t>LEDNet</w:t>
            </w:r>
            <w:proofErr w:type="spellEnd"/>
            <w:r w:rsidRPr="00B67A0B">
              <w:rPr>
                <w:i/>
              </w:rPr>
              <w:t xml:space="preserve"> “Reducing Consumption emissions” programme</w:t>
            </w:r>
          </w:p>
        </w:tc>
        <w:tc>
          <w:tcPr>
            <w:tcW w:w="775" w:type="pct"/>
            <w:gridSpan w:val="2"/>
            <w:tcBorders>
              <w:bottom w:val="single" w:sz="4" w:space="0" w:color="auto"/>
            </w:tcBorders>
            <w:shd w:val="clear" w:color="auto" w:fill="auto"/>
          </w:tcPr>
          <w:p w14:paraId="7A89BE4A" w14:textId="77777777" w:rsidR="00B67A0B" w:rsidRPr="00B67A0B" w:rsidRDefault="00B67A0B" w:rsidP="0001023E">
            <w:pPr>
              <w:spacing w:before="0" w:after="0"/>
              <w:ind w:right="66"/>
              <w:rPr>
                <w:rFonts w:ascii="Arial" w:hAnsi="Arial" w:cs="Arial"/>
                <w:bCs/>
                <w:i/>
              </w:rPr>
            </w:pPr>
            <w:r w:rsidRPr="00B67A0B">
              <w:rPr>
                <w:rFonts w:ascii="Arial" w:hAnsi="Arial" w:cs="Arial"/>
                <w:bCs/>
                <w:i/>
              </w:rPr>
              <w:t>Managing Director</w:t>
            </w:r>
          </w:p>
          <w:p w14:paraId="7E787397" w14:textId="57A61726" w:rsidR="00B67A0B" w:rsidRPr="00B67A0B" w:rsidRDefault="00B67A0B" w:rsidP="0001023E">
            <w:pPr>
              <w:spacing w:before="0" w:after="0"/>
              <w:ind w:right="66"/>
              <w:rPr>
                <w:rFonts w:ascii="Arial" w:hAnsi="Arial" w:cs="Arial"/>
                <w:bCs/>
                <w:i/>
              </w:rPr>
            </w:pPr>
            <w:r w:rsidRPr="00B67A0B">
              <w:rPr>
                <w:rFonts w:ascii="Arial" w:hAnsi="Arial" w:cs="Arial"/>
                <w:bCs/>
                <w:i/>
              </w:rPr>
              <w:t>Carbon Manager</w:t>
            </w:r>
          </w:p>
        </w:tc>
        <w:tc>
          <w:tcPr>
            <w:tcW w:w="640" w:type="pct"/>
            <w:tcBorders>
              <w:bottom w:val="single" w:sz="4" w:space="0" w:color="auto"/>
            </w:tcBorders>
            <w:shd w:val="clear" w:color="auto" w:fill="auto"/>
          </w:tcPr>
          <w:p w14:paraId="6DF75147" w14:textId="6BB51326" w:rsidR="00B67A0B" w:rsidRPr="00B67A0B" w:rsidRDefault="00B67A0B" w:rsidP="0001023E">
            <w:pPr>
              <w:spacing w:before="0" w:after="0"/>
              <w:ind w:right="88"/>
              <w:rPr>
                <w:rFonts w:ascii="Arial" w:hAnsi="Arial" w:cs="Arial"/>
                <w:bCs/>
                <w:i/>
              </w:rPr>
            </w:pPr>
            <w:r w:rsidRPr="00B67A0B">
              <w:rPr>
                <w:rFonts w:ascii="Arial" w:hAnsi="Arial" w:cs="Arial"/>
                <w:bCs/>
                <w:i/>
              </w:rPr>
              <w:t>March 2023</w:t>
            </w:r>
          </w:p>
        </w:tc>
        <w:tc>
          <w:tcPr>
            <w:tcW w:w="1778" w:type="pct"/>
            <w:tcBorders>
              <w:bottom w:val="single" w:sz="4" w:space="0" w:color="auto"/>
            </w:tcBorders>
            <w:shd w:val="clear" w:color="auto" w:fill="auto"/>
          </w:tcPr>
          <w:p w14:paraId="43F60083" w14:textId="6FA10FC8" w:rsidR="00B67A0B" w:rsidRPr="00B67A0B" w:rsidRDefault="00B67A0B" w:rsidP="00B67A0B">
            <w:pPr>
              <w:spacing w:before="0" w:after="0"/>
              <w:ind w:right="736"/>
              <w:rPr>
                <w:rFonts w:ascii="Arial" w:hAnsi="Arial" w:cs="Arial"/>
                <w:bCs/>
                <w:i/>
              </w:rPr>
            </w:pPr>
            <w:r w:rsidRPr="00B67A0B">
              <w:rPr>
                <w:rFonts w:ascii="Arial" w:hAnsi="Arial" w:cs="Arial"/>
                <w:bCs/>
                <w:i/>
              </w:rPr>
              <w:t>Baseline activities in London to reduce consumption emissions.  Define reducing consumption emission by 2/3</w:t>
            </w:r>
          </w:p>
        </w:tc>
      </w:tr>
      <w:tr w:rsidR="00726CEB" w:rsidRPr="00842B60" w14:paraId="3CCD0D6B" w14:textId="77777777" w:rsidTr="00E775B1">
        <w:trPr>
          <w:cantSplit/>
        </w:trPr>
        <w:tc>
          <w:tcPr>
            <w:tcW w:w="1807" w:type="pct"/>
            <w:shd w:val="clear" w:color="auto" w:fill="auto"/>
          </w:tcPr>
          <w:p w14:paraId="1BF4E1C1" w14:textId="77777777" w:rsidR="00842B60" w:rsidRPr="00842B60" w:rsidDel="006F45FE" w:rsidRDefault="00842B60" w:rsidP="0001023E">
            <w:pPr>
              <w:spacing w:before="0" w:after="0"/>
              <w:ind w:right="736"/>
              <w:rPr>
                <w:rFonts w:ascii="Arial" w:hAnsi="Arial" w:cs="Arial"/>
                <w:bCs/>
                <w:sz w:val="22"/>
                <w:szCs w:val="22"/>
              </w:rPr>
            </w:pPr>
            <w:r w:rsidRPr="00DC5A95">
              <w:t>Review Strategic Procurement Programme</w:t>
            </w:r>
          </w:p>
        </w:tc>
        <w:tc>
          <w:tcPr>
            <w:tcW w:w="775" w:type="pct"/>
            <w:gridSpan w:val="2"/>
            <w:shd w:val="clear" w:color="auto" w:fill="auto"/>
          </w:tcPr>
          <w:p w14:paraId="1C856CED" w14:textId="77777777" w:rsidR="00842B60" w:rsidRPr="00842B60" w:rsidDel="006F45FE" w:rsidRDefault="00842B60" w:rsidP="0001023E">
            <w:pPr>
              <w:spacing w:before="0" w:after="0"/>
              <w:ind w:right="736"/>
              <w:rPr>
                <w:rFonts w:ascii="Arial" w:hAnsi="Arial" w:cs="Arial"/>
                <w:bCs/>
                <w:sz w:val="22"/>
                <w:szCs w:val="22"/>
              </w:rPr>
            </w:pPr>
            <w:r w:rsidRPr="00AC4310">
              <w:rPr>
                <w:rFonts w:ascii="Arial" w:hAnsi="Arial" w:cs="Arial"/>
                <w:bCs/>
              </w:rPr>
              <w:t>Contracts Manager</w:t>
            </w:r>
          </w:p>
        </w:tc>
        <w:tc>
          <w:tcPr>
            <w:tcW w:w="640" w:type="pct"/>
            <w:shd w:val="clear" w:color="auto" w:fill="auto"/>
          </w:tcPr>
          <w:p w14:paraId="45B08256" w14:textId="77777777" w:rsidR="00842B60" w:rsidRPr="00842B60" w:rsidDel="006F45FE" w:rsidRDefault="00842B60" w:rsidP="0001023E">
            <w:pPr>
              <w:spacing w:before="0" w:after="0"/>
              <w:ind w:right="88"/>
              <w:rPr>
                <w:rFonts w:ascii="Arial" w:hAnsi="Arial" w:cs="Arial"/>
                <w:bCs/>
                <w:sz w:val="22"/>
                <w:szCs w:val="22"/>
              </w:rPr>
            </w:pPr>
            <w:r w:rsidRPr="00AC4310">
              <w:rPr>
                <w:rFonts w:ascii="Arial" w:hAnsi="Arial" w:cs="Arial"/>
                <w:bCs/>
              </w:rPr>
              <w:t>March 2025</w:t>
            </w:r>
          </w:p>
        </w:tc>
        <w:tc>
          <w:tcPr>
            <w:tcW w:w="1778" w:type="pct"/>
            <w:shd w:val="clear" w:color="auto" w:fill="auto"/>
          </w:tcPr>
          <w:p w14:paraId="1F84E699" w14:textId="77777777" w:rsidR="00842B60" w:rsidRPr="00AC4310" w:rsidRDefault="00842B60" w:rsidP="0001023E">
            <w:pPr>
              <w:spacing w:before="0" w:after="0"/>
              <w:ind w:right="736"/>
              <w:rPr>
                <w:rFonts w:ascii="Arial" w:hAnsi="Arial" w:cs="Arial"/>
                <w:bCs/>
              </w:rPr>
            </w:pPr>
            <w:r w:rsidRPr="00AC4310">
              <w:rPr>
                <w:rFonts w:ascii="Arial" w:hAnsi="Arial" w:cs="Arial"/>
                <w:bCs/>
              </w:rPr>
              <w:t>Annual review</w:t>
            </w:r>
          </w:p>
          <w:p w14:paraId="488F4EC1" w14:textId="77777777" w:rsidR="00842B60" w:rsidRPr="00842B60" w:rsidDel="006F45FE" w:rsidRDefault="00842B60" w:rsidP="0001023E">
            <w:pPr>
              <w:spacing w:before="0" w:after="0"/>
              <w:ind w:right="85"/>
              <w:rPr>
                <w:rFonts w:ascii="Arial" w:hAnsi="Arial" w:cs="Arial"/>
                <w:bCs/>
                <w:sz w:val="22"/>
                <w:szCs w:val="22"/>
              </w:rPr>
            </w:pPr>
            <w:r w:rsidRPr="00AC4310">
              <w:rPr>
                <w:rFonts w:ascii="Arial" w:hAnsi="Arial" w:cs="Arial"/>
                <w:bCs/>
              </w:rPr>
              <w:t>Joint procurements with boroughs</w:t>
            </w:r>
          </w:p>
        </w:tc>
      </w:tr>
      <w:tr w:rsidR="0001023E" w:rsidRPr="00842B60" w14:paraId="729B651B" w14:textId="77777777" w:rsidTr="00E775B1">
        <w:trPr>
          <w:cantSplit/>
        </w:trPr>
        <w:tc>
          <w:tcPr>
            <w:tcW w:w="1807" w:type="pct"/>
            <w:shd w:val="clear" w:color="auto" w:fill="auto"/>
          </w:tcPr>
          <w:p w14:paraId="21888A67" w14:textId="77777777" w:rsidR="00842B60" w:rsidRPr="00842B60" w:rsidRDefault="00842B60" w:rsidP="0001023E">
            <w:pPr>
              <w:spacing w:before="0" w:after="0"/>
              <w:ind w:right="736"/>
              <w:rPr>
                <w:rFonts w:ascii="Arial" w:hAnsi="Arial" w:cs="Arial"/>
                <w:bCs/>
                <w:sz w:val="22"/>
                <w:szCs w:val="22"/>
              </w:rPr>
            </w:pPr>
            <w:r w:rsidRPr="00DC5A95">
              <w:t>Automate and simplify management information reports</w:t>
            </w:r>
          </w:p>
        </w:tc>
        <w:tc>
          <w:tcPr>
            <w:tcW w:w="775" w:type="pct"/>
            <w:gridSpan w:val="2"/>
            <w:shd w:val="clear" w:color="auto" w:fill="auto"/>
          </w:tcPr>
          <w:p w14:paraId="0E3264AB" w14:textId="77777777" w:rsidR="00842B60" w:rsidRPr="00842B60" w:rsidRDefault="00842B60" w:rsidP="0001023E">
            <w:pPr>
              <w:spacing w:before="0" w:after="0"/>
              <w:ind w:right="736"/>
              <w:rPr>
                <w:rFonts w:ascii="Arial" w:hAnsi="Arial" w:cs="Arial"/>
                <w:bCs/>
                <w:sz w:val="22"/>
                <w:szCs w:val="22"/>
              </w:rPr>
            </w:pPr>
            <w:r w:rsidRPr="00AC4310">
              <w:rPr>
                <w:rFonts w:ascii="Arial" w:hAnsi="Arial" w:cs="Arial"/>
                <w:bCs/>
              </w:rPr>
              <w:t>Finance Director</w:t>
            </w:r>
          </w:p>
        </w:tc>
        <w:tc>
          <w:tcPr>
            <w:tcW w:w="640" w:type="pct"/>
            <w:shd w:val="clear" w:color="auto" w:fill="auto"/>
          </w:tcPr>
          <w:p w14:paraId="3E4CA008" w14:textId="77777777" w:rsidR="00842B60" w:rsidRPr="00842B60" w:rsidRDefault="00842B60" w:rsidP="0001023E">
            <w:pPr>
              <w:spacing w:before="0" w:after="0"/>
              <w:ind w:right="736"/>
              <w:rPr>
                <w:rFonts w:ascii="Arial" w:hAnsi="Arial" w:cs="Arial"/>
                <w:bCs/>
                <w:sz w:val="22"/>
                <w:szCs w:val="22"/>
              </w:rPr>
            </w:pPr>
            <w:r w:rsidRPr="00AC4310">
              <w:rPr>
                <w:rFonts w:ascii="Arial" w:hAnsi="Arial" w:cs="Arial"/>
                <w:bCs/>
              </w:rPr>
              <w:t>March 202</w:t>
            </w:r>
            <w:r w:rsidR="005E3189">
              <w:rPr>
                <w:rFonts w:ascii="Arial" w:hAnsi="Arial" w:cs="Arial"/>
                <w:bCs/>
              </w:rPr>
              <w:t>3</w:t>
            </w:r>
          </w:p>
        </w:tc>
        <w:tc>
          <w:tcPr>
            <w:tcW w:w="1778" w:type="pct"/>
            <w:shd w:val="clear" w:color="auto" w:fill="auto"/>
          </w:tcPr>
          <w:p w14:paraId="1CA41751" w14:textId="77777777" w:rsidR="00842B60" w:rsidRPr="00AC4310" w:rsidRDefault="00842B60" w:rsidP="0001023E">
            <w:pPr>
              <w:spacing w:before="0" w:after="0"/>
              <w:ind w:right="736"/>
              <w:rPr>
                <w:rFonts w:ascii="Arial" w:hAnsi="Arial" w:cs="Arial"/>
                <w:bCs/>
              </w:rPr>
            </w:pPr>
            <w:r w:rsidRPr="00510FEF">
              <w:rPr>
                <w:rFonts w:ascii="Arial" w:hAnsi="Arial" w:cs="Arial"/>
                <w:bCs/>
                <w:highlight w:val="lightGray"/>
              </w:rPr>
              <w:t>Self-service reporting for Boroughs</w:t>
            </w:r>
          </w:p>
          <w:p w14:paraId="5E1F520B" w14:textId="77777777" w:rsidR="00842B60" w:rsidRPr="00842B60" w:rsidRDefault="00842B60" w:rsidP="0001023E">
            <w:pPr>
              <w:spacing w:before="0" w:after="0"/>
              <w:ind w:right="736"/>
              <w:rPr>
                <w:rFonts w:ascii="Arial" w:hAnsi="Arial" w:cs="Arial"/>
                <w:bCs/>
                <w:sz w:val="22"/>
                <w:szCs w:val="22"/>
              </w:rPr>
            </w:pPr>
            <w:r w:rsidRPr="00AC4310">
              <w:rPr>
                <w:rFonts w:ascii="Arial" w:hAnsi="Arial" w:cs="Arial"/>
                <w:bCs/>
              </w:rPr>
              <w:t>Automation of processes</w:t>
            </w:r>
          </w:p>
        </w:tc>
      </w:tr>
      <w:tr w:rsidR="00842B60" w:rsidRPr="00842B60" w14:paraId="7BEEE4F9" w14:textId="77777777" w:rsidTr="00E775B1">
        <w:trPr>
          <w:cantSplit/>
        </w:trPr>
        <w:tc>
          <w:tcPr>
            <w:tcW w:w="1807" w:type="pct"/>
            <w:tcBorders>
              <w:bottom w:val="single" w:sz="4" w:space="0" w:color="auto"/>
            </w:tcBorders>
            <w:shd w:val="clear" w:color="auto" w:fill="auto"/>
          </w:tcPr>
          <w:p w14:paraId="4E82B957" w14:textId="77777777" w:rsidR="00842B60" w:rsidRPr="006812C2" w:rsidRDefault="00842B60" w:rsidP="0001023E">
            <w:pPr>
              <w:spacing w:before="0" w:after="0"/>
              <w:ind w:right="736"/>
              <w:rPr>
                <w:rFonts w:ascii="Arial" w:hAnsi="Arial" w:cs="Arial"/>
                <w:bCs/>
                <w:sz w:val="22"/>
                <w:szCs w:val="22"/>
              </w:rPr>
            </w:pPr>
            <w:r w:rsidRPr="006812C2">
              <w:t xml:space="preserve">Use </w:t>
            </w:r>
            <w:r w:rsidR="009A4F66" w:rsidRPr="006812C2">
              <w:t xml:space="preserve">the </w:t>
            </w:r>
            <w:r w:rsidRPr="006812C2">
              <w:t>budget setting process to deliver better use of resources in west London</w:t>
            </w:r>
          </w:p>
        </w:tc>
        <w:tc>
          <w:tcPr>
            <w:tcW w:w="775" w:type="pct"/>
            <w:gridSpan w:val="2"/>
            <w:shd w:val="clear" w:color="auto" w:fill="auto"/>
          </w:tcPr>
          <w:p w14:paraId="080D1441" w14:textId="77777777" w:rsidR="00842B60" w:rsidRPr="006812C2" w:rsidRDefault="00842B60" w:rsidP="0001023E">
            <w:pPr>
              <w:spacing w:before="0" w:after="0"/>
              <w:ind w:right="736"/>
              <w:rPr>
                <w:rFonts w:ascii="Arial" w:hAnsi="Arial" w:cs="Arial"/>
                <w:bCs/>
                <w:sz w:val="22"/>
                <w:szCs w:val="22"/>
              </w:rPr>
            </w:pPr>
            <w:r w:rsidRPr="006812C2">
              <w:rPr>
                <w:rFonts w:ascii="Arial" w:hAnsi="Arial" w:cs="Arial"/>
                <w:bCs/>
              </w:rPr>
              <w:t>Finance Director</w:t>
            </w:r>
          </w:p>
        </w:tc>
        <w:tc>
          <w:tcPr>
            <w:tcW w:w="640" w:type="pct"/>
            <w:shd w:val="clear" w:color="auto" w:fill="auto"/>
          </w:tcPr>
          <w:p w14:paraId="78CEA653" w14:textId="77777777" w:rsidR="00842B60" w:rsidRPr="006812C2" w:rsidRDefault="00842B60" w:rsidP="0001023E">
            <w:pPr>
              <w:spacing w:before="0" w:after="0"/>
              <w:ind w:right="736"/>
              <w:rPr>
                <w:rFonts w:ascii="Arial" w:hAnsi="Arial" w:cs="Arial"/>
                <w:bCs/>
                <w:sz w:val="22"/>
                <w:szCs w:val="22"/>
              </w:rPr>
            </w:pPr>
            <w:r w:rsidRPr="006812C2">
              <w:rPr>
                <w:rFonts w:ascii="Arial" w:hAnsi="Arial" w:cs="Arial"/>
                <w:bCs/>
              </w:rPr>
              <w:t>March 2025</w:t>
            </w:r>
          </w:p>
        </w:tc>
        <w:tc>
          <w:tcPr>
            <w:tcW w:w="1778" w:type="pct"/>
            <w:shd w:val="clear" w:color="auto" w:fill="auto"/>
          </w:tcPr>
          <w:p w14:paraId="2ACFBE82" w14:textId="77777777" w:rsidR="00842B60" w:rsidRPr="00E775B1" w:rsidRDefault="00842B60" w:rsidP="0001023E">
            <w:pPr>
              <w:spacing w:before="0" w:after="0"/>
              <w:ind w:right="736"/>
              <w:rPr>
                <w:rFonts w:ascii="Arial" w:hAnsi="Arial" w:cs="Arial"/>
                <w:bCs/>
                <w:highlight w:val="lightGray"/>
              </w:rPr>
            </w:pPr>
            <w:r w:rsidRPr="00E775B1">
              <w:rPr>
                <w:rFonts w:ascii="Arial" w:hAnsi="Arial" w:cs="Arial"/>
                <w:bCs/>
                <w:highlight w:val="lightGray"/>
              </w:rPr>
              <w:t>Food waste investment plan</w:t>
            </w:r>
          </w:p>
          <w:p w14:paraId="7ECC3A8B" w14:textId="0B1A42DA" w:rsidR="006812C2" w:rsidRPr="00842B60" w:rsidRDefault="00842B60" w:rsidP="00B67A0B">
            <w:pPr>
              <w:spacing w:before="0" w:after="0"/>
              <w:ind w:right="736"/>
              <w:rPr>
                <w:rFonts w:ascii="Arial" w:hAnsi="Arial" w:cs="Arial"/>
                <w:bCs/>
                <w:sz w:val="22"/>
                <w:szCs w:val="22"/>
              </w:rPr>
            </w:pPr>
            <w:r w:rsidRPr="00E775B1">
              <w:rPr>
                <w:rFonts w:ascii="Arial" w:hAnsi="Arial" w:cs="Arial"/>
                <w:bCs/>
                <w:highlight w:val="lightGray"/>
              </w:rPr>
              <w:t>Splitting waste flows from WTD (Abbey Rd)</w:t>
            </w:r>
            <w:r w:rsidR="00B67A0B">
              <w:rPr>
                <w:rFonts w:ascii="Arial" w:hAnsi="Arial" w:cs="Arial"/>
                <w:bCs/>
              </w:rPr>
              <w:t xml:space="preserve">  </w:t>
            </w:r>
            <w:bookmarkStart w:id="7" w:name="_GoBack"/>
            <w:bookmarkEnd w:id="7"/>
            <w:r w:rsidR="006812C2">
              <w:rPr>
                <w:rFonts w:ascii="Arial" w:hAnsi="Arial" w:cs="Arial"/>
                <w:bCs/>
              </w:rPr>
              <w:t>Shared EPR Plan for West London</w:t>
            </w:r>
          </w:p>
        </w:tc>
      </w:tr>
      <w:tr w:rsidR="00726CEB" w:rsidRPr="00AC418E" w14:paraId="23C4404E" w14:textId="77777777" w:rsidTr="00E775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806" w:type="pct"/>
          <w:cantSplit/>
        </w:trPr>
        <w:tc>
          <w:tcPr>
            <w:tcW w:w="2194" w:type="pct"/>
            <w:gridSpan w:val="2"/>
            <w:shd w:val="clear" w:color="auto" w:fill="auto"/>
          </w:tcPr>
          <w:p w14:paraId="16D315AD" w14:textId="77777777" w:rsidR="00726CEB" w:rsidRPr="00726CEB" w:rsidRDefault="00726CEB" w:rsidP="00B9196E">
            <w:pPr>
              <w:spacing w:before="0" w:after="0"/>
              <w:rPr>
                <w:rFonts w:ascii="Arial" w:eastAsia="Calibri" w:hAnsi="Arial" w:cs="Arial"/>
                <w:b/>
                <w:bCs/>
                <w:sz w:val="16"/>
                <w:szCs w:val="16"/>
                <w:u w:val="single"/>
              </w:rPr>
            </w:pPr>
          </w:p>
          <w:p w14:paraId="3AF35302" w14:textId="77777777" w:rsidR="00726CEB" w:rsidRPr="00726CEB" w:rsidRDefault="00726CEB" w:rsidP="00B9196E">
            <w:pPr>
              <w:spacing w:before="0" w:after="0"/>
              <w:rPr>
                <w:rFonts w:ascii="Arial" w:eastAsia="Calibri" w:hAnsi="Arial" w:cs="Arial"/>
                <w:b/>
                <w:bCs/>
                <w:sz w:val="16"/>
                <w:szCs w:val="16"/>
                <w:u w:val="single"/>
              </w:rPr>
            </w:pPr>
            <w:r w:rsidRPr="00726CEB">
              <w:rPr>
                <w:rFonts w:ascii="Arial" w:eastAsia="Calibri" w:hAnsi="Arial" w:cs="Arial"/>
                <w:b/>
                <w:bCs/>
                <w:sz w:val="16"/>
                <w:szCs w:val="16"/>
                <w:u w:val="single"/>
              </w:rPr>
              <w:t xml:space="preserve">Key </w:t>
            </w:r>
          </w:p>
        </w:tc>
      </w:tr>
      <w:tr w:rsidR="00726CEB" w:rsidRPr="00AC418E" w14:paraId="4DB94A13" w14:textId="77777777" w:rsidTr="00E775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806" w:type="pct"/>
          <w:cantSplit/>
        </w:trPr>
        <w:tc>
          <w:tcPr>
            <w:tcW w:w="2194" w:type="pct"/>
            <w:gridSpan w:val="2"/>
            <w:shd w:val="pct25" w:color="auto" w:fill="auto"/>
            <w:vAlign w:val="center"/>
          </w:tcPr>
          <w:p w14:paraId="3AE3BC3D" w14:textId="77777777" w:rsidR="00726CEB" w:rsidRPr="00726CEB" w:rsidRDefault="00726CEB" w:rsidP="00B9196E">
            <w:pPr>
              <w:spacing w:before="0" w:after="0"/>
              <w:rPr>
                <w:rFonts w:ascii="Arial" w:eastAsia="Calibri" w:hAnsi="Arial" w:cs="Arial"/>
                <w:sz w:val="16"/>
                <w:szCs w:val="16"/>
              </w:rPr>
            </w:pPr>
            <w:r w:rsidRPr="00726CEB">
              <w:rPr>
                <w:rFonts w:ascii="Arial" w:eastAsia="Calibri" w:hAnsi="Arial" w:cs="Arial"/>
                <w:sz w:val="16"/>
                <w:szCs w:val="16"/>
              </w:rPr>
              <w:t>Grey coloured rows indicates task complete</w:t>
            </w:r>
          </w:p>
        </w:tc>
      </w:tr>
      <w:tr w:rsidR="00726CEB" w:rsidRPr="00AC418E" w14:paraId="4C3810C4" w14:textId="77777777" w:rsidTr="00E775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806" w:type="pct"/>
          <w:cantSplit/>
        </w:trPr>
        <w:tc>
          <w:tcPr>
            <w:tcW w:w="2194" w:type="pct"/>
            <w:gridSpan w:val="2"/>
            <w:shd w:val="clear" w:color="auto" w:fill="auto"/>
            <w:vAlign w:val="center"/>
          </w:tcPr>
          <w:p w14:paraId="585B938B" w14:textId="77777777" w:rsidR="00726CEB" w:rsidRPr="00726CEB" w:rsidRDefault="00726CEB" w:rsidP="00B9196E">
            <w:pPr>
              <w:spacing w:before="0" w:after="0"/>
              <w:rPr>
                <w:rFonts w:ascii="Arial" w:hAnsi="Arial" w:cs="Arial"/>
                <w:sz w:val="16"/>
                <w:szCs w:val="16"/>
              </w:rPr>
            </w:pPr>
            <w:r w:rsidRPr="00726CEB">
              <w:rPr>
                <w:rFonts w:ascii="Arial" w:hAnsi="Arial" w:cs="Arial"/>
                <w:sz w:val="16"/>
                <w:szCs w:val="16"/>
                <w:u w:val="single"/>
              </w:rPr>
              <w:t>Underlined</w:t>
            </w:r>
            <w:r w:rsidRPr="00726CEB">
              <w:rPr>
                <w:rFonts w:ascii="Arial" w:hAnsi="Arial" w:cs="Arial"/>
                <w:sz w:val="16"/>
                <w:szCs w:val="16"/>
              </w:rPr>
              <w:t xml:space="preserve"> text indicates changed text or date</w:t>
            </w:r>
          </w:p>
        </w:tc>
      </w:tr>
      <w:tr w:rsidR="00726CEB" w:rsidRPr="00FC0DC4" w14:paraId="68009011" w14:textId="77777777" w:rsidTr="00E775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806" w:type="pct"/>
          <w:cantSplit/>
        </w:trPr>
        <w:tc>
          <w:tcPr>
            <w:tcW w:w="2194" w:type="pct"/>
            <w:gridSpan w:val="2"/>
            <w:shd w:val="clear" w:color="auto" w:fill="auto"/>
            <w:vAlign w:val="center"/>
          </w:tcPr>
          <w:p w14:paraId="1DE7FDCE" w14:textId="77777777" w:rsidR="00726CEB" w:rsidRPr="00726CEB" w:rsidRDefault="00726CEB" w:rsidP="00B9196E">
            <w:pPr>
              <w:spacing w:before="0" w:after="0"/>
              <w:rPr>
                <w:rFonts w:ascii="Arial" w:hAnsi="Arial" w:cs="Arial"/>
                <w:i/>
                <w:sz w:val="16"/>
                <w:szCs w:val="16"/>
              </w:rPr>
            </w:pPr>
            <w:r w:rsidRPr="00726CEB">
              <w:rPr>
                <w:rFonts w:ascii="Arial" w:hAnsi="Arial" w:cs="Arial"/>
                <w:i/>
                <w:sz w:val="16"/>
                <w:szCs w:val="16"/>
              </w:rPr>
              <w:t>Text in italics indicates a new activity</w:t>
            </w:r>
          </w:p>
        </w:tc>
      </w:tr>
    </w:tbl>
    <w:p w14:paraId="78A3B9E8" w14:textId="77777777" w:rsidR="00BA59E1" w:rsidRDefault="00AC4310" w:rsidP="00BA59E1">
      <w:pPr>
        <w:pStyle w:val="Heading4"/>
      </w:pPr>
      <w:r w:rsidRPr="00AC4310">
        <w:rPr>
          <w:bCs/>
        </w:rPr>
        <w:br w:type="page"/>
      </w:r>
      <w:r w:rsidR="00D461D3">
        <w:lastRenderedPageBreak/>
        <w:t>Theme</w:t>
      </w:r>
      <w:r w:rsidR="001861AF">
        <w:t xml:space="preserve"> 3</w:t>
      </w:r>
      <w:r w:rsidR="00BA59E1" w:rsidRPr="00842B60">
        <w:t xml:space="preserve">: </w:t>
      </w:r>
      <w:r w:rsidR="00BA59E1" w:rsidRPr="00BA59E1">
        <w:t>We will minimise waste in all our activities by continuously improving our infrastructure, operations and contracts and encouraging others to treat waste as a valuable resource</w:t>
      </w:r>
    </w:p>
    <w:p w14:paraId="3C200267" w14:textId="77777777" w:rsidR="00BA59E1" w:rsidRPr="00842B60" w:rsidRDefault="00BA59E1" w:rsidP="00BA59E1">
      <w:pPr>
        <w:pStyle w:val="NoSpacing"/>
        <w:rPr>
          <w:lang w:eastAsia="en-GB"/>
        </w:rPr>
      </w:pPr>
    </w:p>
    <w:tbl>
      <w:tblPr>
        <w:tblW w:w="5028" w:type="pct"/>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1162"/>
        <w:gridCol w:w="1162"/>
        <w:gridCol w:w="2491"/>
        <w:gridCol w:w="4100"/>
      </w:tblGrid>
      <w:tr w:rsidR="0001023E" w:rsidRPr="00842B60" w14:paraId="28CB6771" w14:textId="77777777" w:rsidTr="00726CEB">
        <w:trPr>
          <w:cantSplit/>
        </w:trPr>
        <w:tc>
          <w:tcPr>
            <w:tcW w:w="1754" w:type="pct"/>
            <w:tcBorders>
              <w:bottom w:val="single" w:sz="4" w:space="0" w:color="auto"/>
            </w:tcBorders>
            <w:shd w:val="clear" w:color="auto" w:fill="E25E68" w:themeFill="background1"/>
          </w:tcPr>
          <w:p w14:paraId="3308EC7B" w14:textId="77777777" w:rsidR="00BA59E1" w:rsidRPr="00842B60" w:rsidRDefault="00BA59E1" w:rsidP="0001023E">
            <w:pPr>
              <w:spacing w:before="0" w:after="0"/>
              <w:ind w:right="736"/>
              <w:rPr>
                <w:rFonts w:ascii="Arial" w:hAnsi="Arial" w:cs="Arial"/>
                <w:b/>
                <w:bCs/>
                <w:sz w:val="22"/>
                <w:szCs w:val="22"/>
              </w:rPr>
            </w:pPr>
            <w:r w:rsidRPr="00842B60">
              <w:rPr>
                <w:rFonts w:ascii="Arial" w:hAnsi="Arial" w:cs="Arial"/>
                <w:b/>
                <w:bCs/>
                <w:sz w:val="22"/>
                <w:szCs w:val="22"/>
              </w:rPr>
              <w:t>Key activities</w:t>
            </w:r>
          </w:p>
          <w:p w14:paraId="7864F3F6" w14:textId="77777777" w:rsidR="00BA59E1" w:rsidRPr="00842B60" w:rsidRDefault="00BA59E1" w:rsidP="0001023E">
            <w:pPr>
              <w:spacing w:before="0" w:after="0"/>
              <w:ind w:right="736"/>
              <w:rPr>
                <w:rFonts w:ascii="Arial" w:hAnsi="Arial" w:cs="Arial"/>
                <w:b/>
                <w:bCs/>
                <w:sz w:val="22"/>
                <w:szCs w:val="22"/>
              </w:rPr>
            </w:pPr>
          </w:p>
        </w:tc>
        <w:tc>
          <w:tcPr>
            <w:tcW w:w="847" w:type="pct"/>
            <w:gridSpan w:val="2"/>
            <w:tcBorders>
              <w:bottom w:val="single" w:sz="4" w:space="0" w:color="auto"/>
            </w:tcBorders>
            <w:shd w:val="clear" w:color="auto" w:fill="E25E68" w:themeFill="background1"/>
          </w:tcPr>
          <w:p w14:paraId="53F016EF" w14:textId="77777777" w:rsidR="00BA59E1" w:rsidRPr="00842B60" w:rsidRDefault="00BA59E1" w:rsidP="0001023E">
            <w:pPr>
              <w:spacing w:before="0" w:after="0"/>
              <w:ind w:right="92"/>
              <w:rPr>
                <w:rFonts w:ascii="Arial" w:hAnsi="Arial" w:cs="Arial"/>
                <w:b/>
                <w:bCs/>
                <w:sz w:val="22"/>
                <w:szCs w:val="22"/>
              </w:rPr>
            </w:pPr>
            <w:r w:rsidRPr="00842B60">
              <w:rPr>
                <w:rFonts w:ascii="Arial" w:hAnsi="Arial" w:cs="Arial"/>
                <w:b/>
                <w:bCs/>
                <w:sz w:val="22"/>
                <w:szCs w:val="22"/>
              </w:rPr>
              <w:t>Owner / Support</w:t>
            </w:r>
          </w:p>
        </w:tc>
        <w:tc>
          <w:tcPr>
            <w:tcW w:w="907" w:type="pct"/>
            <w:tcBorders>
              <w:bottom w:val="single" w:sz="4" w:space="0" w:color="auto"/>
            </w:tcBorders>
            <w:shd w:val="clear" w:color="auto" w:fill="E25E68" w:themeFill="background1"/>
          </w:tcPr>
          <w:p w14:paraId="3CAC9E53" w14:textId="77777777" w:rsidR="00BA59E1" w:rsidRPr="00842B60" w:rsidRDefault="00BA59E1" w:rsidP="0001023E">
            <w:pPr>
              <w:spacing w:before="0" w:after="0"/>
              <w:ind w:right="106"/>
              <w:rPr>
                <w:rFonts w:ascii="Arial" w:hAnsi="Arial" w:cs="Arial"/>
                <w:bCs/>
                <w:sz w:val="22"/>
                <w:szCs w:val="22"/>
              </w:rPr>
            </w:pPr>
            <w:r w:rsidRPr="00842B60">
              <w:rPr>
                <w:rFonts w:ascii="Arial" w:hAnsi="Arial" w:cs="Arial"/>
                <w:b/>
                <w:bCs/>
                <w:sz w:val="22"/>
                <w:szCs w:val="22"/>
              </w:rPr>
              <w:t>To be completed by</w:t>
            </w:r>
          </w:p>
        </w:tc>
        <w:tc>
          <w:tcPr>
            <w:tcW w:w="1464" w:type="pct"/>
            <w:tcBorders>
              <w:bottom w:val="single" w:sz="4" w:space="0" w:color="auto"/>
            </w:tcBorders>
            <w:shd w:val="clear" w:color="auto" w:fill="E25E68" w:themeFill="background1"/>
          </w:tcPr>
          <w:p w14:paraId="4542A547" w14:textId="77777777" w:rsidR="00BA59E1" w:rsidRPr="00842B60" w:rsidRDefault="00BA59E1" w:rsidP="0001023E">
            <w:pPr>
              <w:spacing w:before="0" w:after="0"/>
              <w:ind w:right="736"/>
              <w:rPr>
                <w:rFonts w:ascii="Arial" w:hAnsi="Arial" w:cs="Arial"/>
                <w:b/>
                <w:bCs/>
                <w:sz w:val="22"/>
                <w:szCs w:val="22"/>
              </w:rPr>
            </w:pPr>
            <w:r w:rsidRPr="00842B60">
              <w:rPr>
                <w:rFonts w:ascii="Arial" w:hAnsi="Arial" w:cs="Arial"/>
                <w:b/>
                <w:bCs/>
                <w:sz w:val="22"/>
                <w:szCs w:val="22"/>
              </w:rPr>
              <w:t xml:space="preserve"> Outcomes from activities</w:t>
            </w:r>
          </w:p>
        </w:tc>
      </w:tr>
      <w:tr w:rsidR="00A0716C" w:rsidRPr="00842B60" w14:paraId="34B341F7" w14:textId="77777777" w:rsidTr="00726CEB">
        <w:trPr>
          <w:cantSplit/>
        </w:trPr>
        <w:tc>
          <w:tcPr>
            <w:tcW w:w="1754" w:type="pct"/>
            <w:tcBorders>
              <w:bottom w:val="single" w:sz="4" w:space="0" w:color="auto"/>
            </w:tcBorders>
            <w:shd w:val="clear" w:color="auto" w:fill="auto"/>
          </w:tcPr>
          <w:p w14:paraId="1E4C1AF1" w14:textId="77777777" w:rsidR="00A0716C" w:rsidRPr="00842B60" w:rsidRDefault="00A0716C" w:rsidP="0001023E">
            <w:pPr>
              <w:tabs>
                <w:tab w:val="left" w:pos="4418"/>
              </w:tabs>
              <w:spacing w:before="0" w:after="0"/>
              <w:ind w:right="186"/>
              <w:rPr>
                <w:rFonts w:ascii="Arial" w:hAnsi="Arial" w:cs="Arial"/>
                <w:bCs/>
                <w:sz w:val="22"/>
                <w:szCs w:val="22"/>
              </w:rPr>
            </w:pPr>
            <w:r w:rsidRPr="00AC4310">
              <w:rPr>
                <w:rFonts w:ascii="Arial" w:hAnsi="Arial" w:cs="Arial"/>
                <w:bCs/>
              </w:rPr>
              <w:t>Use technology to monitor waste, recycling and food waste use of bins at communal sites</w:t>
            </w:r>
          </w:p>
        </w:tc>
        <w:tc>
          <w:tcPr>
            <w:tcW w:w="847" w:type="pct"/>
            <w:gridSpan w:val="2"/>
            <w:tcBorders>
              <w:bottom w:val="single" w:sz="4" w:space="0" w:color="auto"/>
            </w:tcBorders>
            <w:shd w:val="clear" w:color="auto" w:fill="auto"/>
          </w:tcPr>
          <w:p w14:paraId="68B24E90" w14:textId="77777777" w:rsidR="00A0716C" w:rsidRPr="00842B60" w:rsidRDefault="00A0716C" w:rsidP="0001023E">
            <w:pPr>
              <w:spacing w:before="0" w:after="0"/>
              <w:ind w:right="66"/>
              <w:rPr>
                <w:rFonts w:ascii="Arial" w:hAnsi="Arial" w:cs="Arial"/>
                <w:bCs/>
                <w:sz w:val="22"/>
                <w:szCs w:val="22"/>
              </w:rPr>
            </w:pPr>
            <w:r w:rsidRPr="00AC4310">
              <w:rPr>
                <w:rFonts w:ascii="Arial" w:hAnsi="Arial" w:cs="Arial"/>
                <w:bCs/>
              </w:rPr>
              <w:t>Project Manager</w:t>
            </w:r>
          </w:p>
        </w:tc>
        <w:tc>
          <w:tcPr>
            <w:tcW w:w="907" w:type="pct"/>
            <w:tcBorders>
              <w:bottom w:val="single" w:sz="4" w:space="0" w:color="auto"/>
            </w:tcBorders>
            <w:shd w:val="clear" w:color="auto" w:fill="auto"/>
          </w:tcPr>
          <w:p w14:paraId="1B7CE14D" w14:textId="77777777" w:rsidR="00A0716C" w:rsidRPr="00842B60" w:rsidRDefault="00A0716C" w:rsidP="0001023E">
            <w:pPr>
              <w:spacing w:before="0" w:after="0"/>
              <w:ind w:right="88"/>
              <w:rPr>
                <w:rFonts w:ascii="Arial" w:hAnsi="Arial" w:cs="Arial"/>
                <w:bCs/>
                <w:sz w:val="22"/>
                <w:szCs w:val="22"/>
              </w:rPr>
            </w:pPr>
            <w:r w:rsidRPr="00AC4310">
              <w:rPr>
                <w:rFonts w:ascii="Arial" w:hAnsi="Arial" w:cs="Arial"/>
                <w:bCs/>
              </w:rPr>
              <w:t>March 2021</w:t>
            </w:r>
          </w:p>
        </w:tc>
        <w:tc>
          <w:tcPr>
            <w:tcW w:w="1464" w:type="pct"/>
            <w:tcBorders>
              <w:bottom w:val="single" w:sz="4" w:space="0" w:color="auto"/>
            </w:tcBorders>
            <w:shd w:val="clear" w:color="auto" w:fill="auto"/>
          </w:tcPr>
          <w:p w14:paraId="20DC0B89" w14:textId="77777777" w:rsidR="00A0716C" w:rsidRPr="00842B60" w:rsidRDefault="00A0716C" w:rsidP="0001023E">
            <w:pPr>
              <w:spacing w:before="0" w:after="0"/>
              <w:ind w:right="85"/>
              <w:rPr>
                <w:rFonts w:ascii="Arial" w:hAnsi="Arial" w:cs="Arial"/>
                <w:bCs/>
                <w:sz w:val="22"/>
                <w:szCs w:val="22"/>
              </w:rPr>
            </w:pPr>
            <w:r w:rsidRPr="00AC4310">
              <w:rPr>
                <w:rFonts w:ascii="Arial" w:hAnsi="Arial" w:cs="Arial"/>
                <w:bCs/>
              </w:rPr>
              <w:t>Communal sites waste flows report</w:t>
            </w:r>
          </w:p>
        </w:tc>
      </w:tr>
      <w:tr w:rsidR="00A0716C" w:rsidRPr="00842B60" w14:paraId="7D0610B0" w14:textId="77777777" w:rsidTr="00726CEB">
        <w:trPr>
          <w:cantSplit/>
        </w:trPr>
        <w:tc>
          <w:tcPr>
            <w:tcW w:w="1754" w:type="pct"/>
            <w:shd w:val="clear" w:color="auto" w:fill="auto"/>
          </w:tcPr>
          <w:p w14:paraId="5BF6673D" w14:textId="77777777" w:rsidR="00A0716C" w:rsidRPr="00842B60" w:rsidRDefault="00A0716C" w:rsidP="0001023E">
            <w:pPr>
              <w:tabs>
                <w:tab w:val="left" w:pos="4418"/>
              </w:tabs>
              <w:spacing w:before="0" w:after="0"/>
              <w:ind w:right="736"/>
              <w:rPr>
                <w:rFonts w:ascii="Arial" w:hAnsi="Arial" w:cs="Arial"/>
                <w:bCs/>
                <w:sz w:val="22"/>
                <w:szCs w:val="22"/>
              </w:rPr>
            </w:pPr>
            <w:r w:rsidRPr="00AC4310">
              <w:rPr>
                <w:rFonts w:ascii="Arial" w:hAnsi="Arial" w:cs="Arial"/>
                <w:bCs/>
              </w:rPr>
              <w:t>Review efficiency of WLWA processes and operations</w:t>
            </w:r>
          </w:p>
        </w:tc>
        <w:tc>
          <w:tcPr>
            <w:tcW w:w="847" w:type="pct"/>
            <w:gridSpan w:val="2"/>
            <w:shd w:val="clear" w:color="auto" w:fill="auto"/>
          </w:tcPr>
          <w:p w14:paraId="16E36614" w14:textId="06F93550" w:rsidR="00A0716C" w:rsidRPr="00842B60" w:rsidRDefault="003607DF" w:rsidP="0001023E">
            <w:pPr>
              <w:spacing w:before="0" w:after="0"/>
              <w:ind w:right="66"/>
              <w:rPr>
                <w:rFonts w:ascii="Arial" w:hAnsi="Arial" w:cs="Arial"/>
                <w:bCs/>
                <w:sz w:val="22"/>
                <w:szCs w:val="22"/>
              </w:rPr>
            </w:pPr>
            <w:r w:rsidRPr="003607DF">
              <w:rPr>
                <w:rFonts w:ascii="Arial" w:hAnsi="Arial" w:cs="Arial"/>
                <w:bCs/>
                <w:u w:val="single"/>
              </w:rPr>
              <w:t>Circular Economy</w:t>
            </w:r>
            <w:r w:rsidR="008E0850">
              <w:rPr>
                <w:rFonts w:ascii="Arial" w:hAnsi="Arial" w:cs="Arial"/>
                <w:bCs/>
                <w:u w:val="single"/>
              </w:rPr>
              <w:t xml:space="preserve"> / Carbon</w:t>
            </w:r>
            <w:r w:rsidR="00A0716C" w:rsidRPr="00AC4310">
              <w:rPr>
                <w:rFonts w:ascii="Arial" w:hAnsi="Arial" w:cs="Arial"/>
                <w:bCs/>
              </w:rPr>
              <w:t xml:space="preserve"> Manager</w:t>
            </w:r>
          </w:p>
        </w:tc>
        <w:tc>
          <w:tcPr>
            <w:tcW w:w="907" w:type="pct"/>
            <w:shd w:val="clear" w:color="auto" w:fill="auto"/>
          </w:tcPr>
          <w:p w14:paraId="2CCFDBB8" w14:textId="77777777" w:rsidR="00A0716C" w:rsidRPr="00842B60" w:rsidRDefault="003607DF" w:rsidP="0001023E">
            <w:pPr>
              <w:spacing w:before="0" w:after="0"/>
              <w:ind w:right="88"/>
              <w:rPr>
                <w:rFonts w:ascii="Arial" w:hAnsi="Arial" w:cs="Arial"/>
                <w:bCs/>
                <w:sz w:val="22"/>
                <w:szCs w:val="22"/>
              </w:rPr>
            </w:pPr>
            <w:r w:rsidRPr="003607DF">
              <w:rPr>
                <w:rFonts w:ascii="Arial" w:hAnsi="Arial" w:cs="Arial"/>
                <w:bCs/>
                <w:u w:val="single"/>
              </w:rPr>
              <w:t>Sept</w:t>
            </w:r>
            <w:r w:rsidR="00A0716C" w:rsidRPr="00AC4310">
              <w:rPr>
                <w:rFonts w:ascii="Arial" w:hAnsi="Arial" w:cs="Arial"/>
                <w:bCs/>
              </w:rPr>
              <w:t xml:space="preserve"> 2021</w:t>
            </w:r>
          </w:p>
        </w:tc>
        <w:tc>
          <w:tcPr>
            <w:tcW w:w="1464" w:type="pct"/>
            <w:shd w:val="clear" w:color="auto" w:fill="auto"/>
          </w:tcPr>
          <w:p w14:paraId="3D2CDC23" w14:textId="77777777" w:rsidR="00A0716C" w:rsidRPr="00842B60" w:rsidRDefault="00A0716C" w:rsidP="0001023E">
            <w:pPr>
              <w:spacing w:before="0" w:after="0"/>
              <w:ind w:right="85"/>
              <w:rPr>
                <w:rFonts w:ascii="Arial" w:hAnsi="Arial" w:cs="Arial"/>
                <w:bCs/>
                <w:sz w:val="22"/>
                <w:szCs w:val="22"/>
              </w:rPr>
            </w:pPr>
            <w:r w:rsidRPr="00AC4310">
              <w:rPr>
                <w:rFonts w:ascii="Arial" w:hAnsi="Arial" w:cs="Arial"/>
                <w:bCs/>
              </w:rPr>
              <w:t>Efficiency review report</w:t>
            </w:r>
          </w:p>
        </w:tc>
      </w:tr>
      <w:tr w:rsidR="00A0716C" w:rsidRPr="00842B60" w14:paraId="31568328" w14:textId="77777777" w:rsidTr="00726CEB">
        <w:trPr>
          <w:cantSplit/>
        </w:trPr>
        <w:tc>
          <w:tcPr>
            <w:tcW w:w="1754" w:type="pct"/>
            <w:tcBorders>
              <w:bottom w:val="single" w:sz="4" w:space="0" w:color="auto"/>
            </w:tcBorders>
            <w:shd w:val="clear" w:color="auto" w:fill="auto"/>
          </w:tcPr>
          <w:p w14:paraId="6CBB384E" w14:textId="77777777" w:rsidR="00A0716C" w:rsidRPr="003607DF" w:rsidRDefault="00A0716C" w:rsidP="0001023E">
            <w:pPr>
              <w:tabs>
                <w:tab w:val="left" w:pos="4418"/>
              </w:tabs>
              <w:spacing w:before="0" w:after="0"/>
              <w:ind w:right="736"/>
              <w:rPr>
                <w:rFonts w:ascii="Arial" w:hAnsi="Arial" w:cs="Arial"/>
                <w:bCs/>
                <w:sz w:val="22"/>
                <w:szCs w:val="22"/>
                <w:highlight w:val="lightGray"/>
              </w:rPr>
            </w:pPr>
            <w:r w:rsidRPr="003607DF">
              <w:rPr>
                <w:rFonts w:ascii="Arial" w:hAnsi="Arial" w:cs="Arial"/>
                <w:bCs/>
                <w:highlight w:val="lightGray"/>
              </w:rPr>
              <w:t>Use MI reporting to report and record resource efficiency between WLWA and Borough sites</w:t>
            </w:r>
          </w:p>
        </w:tc>
        <w:tc>
          <w:tcPr>
            <w:tcW w:w="847" w:type="pct"/>
            <w:gridSpan w:val="2"/>
            <w:tcBorders>
              <w:bottom w:val="single" w:sz="4" w:space="0" w:color="auto"/>
            </w:tcBorders>
            <w:shd w:val="clear" w:color="auto" w:fill="auto"/>
          </w:tcPr>
          <w:p w14:paraId="656BF8A7" w14:textId="77777777" w:rsidR="00A0716C" w:rsidRPr="003607DF" w:rsidRDefault="00A0716C" w:rsidP="0001023E">
            <w:pPr>
              <w:spacing w:before="0" w:after="0"/>
              <w:ind w:right="66"/>
              <w:rPr>
                <w:rFonts w:ascii="Arial" w:hAnsi="Arial" w:cs="Arial"/>
                <w:bCs/>
                <w:sz w:val="22"/>
                <w:szCs w:val="22"/>
                <w:highlight w:val="lightGray"/>
              </w:rPr>
            </w:pPr>
            <w:r w:rsidRPr="003607DF">
              <w:rPr>
                <w:rFonts w:ascii="Arial" w:hAnsi="Arial" w:cs="Arial"/>
                <w:bCs/>
                <w:highlight w:val="lightGray"/>
              </w:rPr>
              <w:t>Operations Manager</w:t>
            </w:r>
          </w:p>
        </w:tc>
        <w:tc>
          <w:tcPr>
            <w:tcW w:w="907" w:type="pct"/>
            <w:tcBorders>
              <w:bottom w:val="single" w:sz="4" w:space="0" w:color="auto"/>
            </w:tcBorders>
            <w:shd w:val="clear" w:color="auto" w:fill="auto"/>
          </w:tcPr>
          <w:p w14:paraId="7A2F034B" w14:textId="77777777" w:rsidR="00A0716C" w:rsidRPr="003607DF" w:rsidRDefault="00A0716C" w:rsidP="0001023E">
            <w:pPr>
              <w:spacing w:before="0" w:after="0"/>
              <w:ind w:right="88"/>
              <w:rPr>
                <w:rFonts w:ascii="Arial" w:hAnsi="Arial" w:cs="Arial"/>
                <w:bCs/>
                <w:sz w:val="22"/>
                <w:szCs w:val="22"/>
                <w:highlight w:val="lightGray"/>
              </w:rPr>
            </w:pPr>
            <w:r w:rsidRPr="003607DF">
              <w:rPr>
                <w:rFonts w:ascii="Arial" w:hAnsi="Arial" w:cs="Arial"/>
                <w:bCs/>
                <w:highlight w:val="lightGray"/>
              </w:rPr>
              <w:t>March 2021</w:t>
            </w:r>
          </w:p>
        </w:tc>
        <w:tc>
          <w:tcPr>
            <w:tcW w:w="1464" w:type="pct"/>
            <w:tcBorders>
              <w:bottom w:val="single" w:sz="4" w:space="0" w:color="auto"/>
            </w:tcBorders>
            <w:shd w:val="clear" w:color="auto" w:fill="auto"/>
          </w:tcPr>
          <w:p w14:paraId="789E5246" w14:textId="77777777" w:rsidR="00A0716C" w:rsidRPr="003607DF" w:rsidRDefault="003607DF" w:rsidP="0001023E">
            <w:pPr>
              <w:spacing w:before="0" w:after="0"/>
              <w:ind w:right="736"/>
              <w:rPr>
                <w:rFonts w:ascii="Arial" w:hAnsi="Arial" w:cs="Arial"/>
                <w:bCs/>
                <w:highlight w:val="lightGray"/>
              </w:rPr>
            </w:pPr>
            <w:r w:rsidRPr="003607DF">
              <w:rPr>
                <w:rFonts w:ascii="Arial" w:hAnsi="Arial" w:cs="Arial"/>
                <w:bCs/>
                <w:highlight w:val="lightGray"/>
                <w:u w:val="single"/>
              </w:rPr>
              <w:t>Weekly waste</w:t>
            </w:r>
            <w:r w:rsidR="00A0716C" w:rsidRPr="003607DF">
              <w:rPr>
                <w:rFonts w:ascii="Arial" w:hAnsi="Arial" w:cs="Arial"/>
                <w:bCs/>
                <w:highlight w:val="lightGray"/>
              </w:rPr>
              <w:t xml:space="preserve"> report</w:t>
            </w:r>
          </w:p>
          <w:p w14:paraId="6CC73559" w14:textId="77777777" w:rsidR="00A0716C" w:rsidRPr="00842B60" w:rsidRDefault="00A0716C" w:rsidP="0001023E">
            <w:pPr>
              <w:spacing w:before="0" w:after="0"/>
              <w:ind w:right="85"/>
              <w:rPr>
                <w:rFonts w:ascii="Arial" w:hAnsi="Arial" w:cs="Arial"/>
                <w:bCs/>
                <w:sz w:val="22"/>
                <w:szCs w:val="22"/>
              </w:rPr>
            </w:pPr>
            <w:r w:rsidRPr="003607DF">
              <w:rPr>
                <w:rFonts w:ascii="Arial" w:hAnsi="Arial" w:cs="Arial"/>
                <w:bCs/>
                <w:highlight w:val="lightGray"/>
              </w:rPr>
              <w:t>Increased diversion from waste</w:t>
            </w:r>
          </w:p>
        </w:tc>
      </w:tr>
      <w:tr w:rsidR="00A0716C" w:rsidRPr="00842B60" w14:paraId="03E69BA8" w14:textId="77777777" w:rsidTr="00726CEB">
        <w:trPr>
          <w:cantSplit/>
        </w:trPr>
        <w:tc>
          <w:tcPr>
            <w:tcW w:w="1754" w:type="pct"/>
            <w:tcBorders>
              <w:bottom w:val="single" w:sz="4" w:space="0" w:color="auto"/>
            </w:tcBorders>
          </w:tcPr>
          <w:p w14:paraId="5EF257B1" w14:textId="77777777" w:rsidR="00A0716C" w:rsidRPr="003607DF" w:rsidRDefault="00A0716C" w:rsidP="0001023E">
            <w:pPr>
              <w:tabs>
                <w:tab w:val="left" w:pos="4418"/>
              </w:tabs>
              <w:spacing w:before="0" w:after="0"/>
              <w:ind w:right="736"/>
              <w:rPr>
                <w:rFonts w:ascii="Arial" w:hAnsi="Arial" w:cs="Arial"/>
                <w:bCs/>
                <w:sz w:val="22"/>
                <w:szCs w:val="22"/>
                <w:highlight w:val="lightGray"/>
              </w:rPr>
            </w:pPr>
            <w:r w:rsidRPr="003607DF">
              <w:rPr>
                <w:rFonts w:ascii="Arial" w:hAnsi="Arial" w:cs="Arial"/>
                <w:bCs/>
                <w:highlight w:val="lightGray"/>
              </w:rPr>
              <w:t xml:space="preserve">Increase </w:t>
            </w:r>
            <w:r w:rsidR="009A4F66" w:rsidRPr="003607DF">
              <w:rPr>
                <w:rFonts w:ascii="Arial" w:hAnsi="Arial" w:cs="Arial"/>
                <w:bCs/>
                <w:highlight w:val="lightGray"/>
              </w:rPr>
              <w:t xml:space="preserve">the </w:t>
            </w:r>
            <w:r w:rsidRPr="003607DF">
              <w:rPr>
                <w:rFonts w:ascii="Arial" w:hAnsi="Arial" w:cs="Arial"/>
                <w:bCs/>
                <w:highlight w:val="lightGray"/>
              </w:rPr>
              <w:t>efficiency of waste flows in west London</w:t>
            </w:r>
          </w:p>
        </w:tc>
        <w:tc>
          <w:tcPr>
            <w:tcW w:w="847" w:type="pct"/>
            <w:gridSpan w:val="2"/>
            <w:tcBorders>
              <w:bottom w:val="single" w:sz="4" w:space="0" w:color="auto"/>
            </w:tcBorders>
          </w:tcPr>
          <w:p w14:paraId="121B0A0E" w14:textId="77777777" w:rsidR="00A0716C" w:rsidRPr="003607DF" w:rsidRDefault="00A0716C" w:rsidP="0001023E">
            <w:pPr>
              <w:spacing w:before="0" w:after="0"/>
              <w:ind w:right="66"/>
              <w:rPr>
                <w:rFonts w:ascii="Arial" w:hAnsi="Arial" w:cs="Arial"/>
                <w:bCs/>
                <w:sz w:val="22"/>
                <w:szCs w:val="22"/>
                <w:highlight w:val="lightGray"/>
              </w:rPr>
            </w:pPr>
            <w:r w:rsidRPr="003607DF">
              <w:rPr>
                <w:rFonts w:ascii="Arial" w:hAnsi="Arial" w:cs="Arial"/>
                <w:bCs/>
                <w:highlight w:val="lightGray"/>
              </w:rPr>
              <w:t>Operations Manager</w:t>
            </w:r>
          </w:p>
        </w:tc>
        <w:tc>
          <w:tcPr>
            <w:tcW w:w="907" w:type="pct"/>
            <w:tcBorders>
              <w:bottom w:val="single" w:sz="4" w:space="0" w:color="auto"/>
            </w:tcBorders>
          </w:tcPr>
          <w:p w14:paraId="325D6C04" w14:textId="77777777" w:rsidR="00A0716C" w:rsidRPr="003607DF" w:rsidRDefault="00A0716C" w:rsidP="0001023E">
            <w:pPr>
              <w:tabs>
                <w:tab w:val="left" w:pos="2095"/>
              </w:tabs>
              <w:spacing w:before="0" w:after="0"/>
              <w:ind w:right="88"/>
              <w:rPr>
                <w:rFonts w:ascii="Arial" w:hAnsi="Arial" w:cs="Arial"/>
                <w:bCs/>
                <w:sz w:val="22"/>
                <w:szCs w:val="22"/>
                <w:highlight w:val="lightGray"/>
              </w:rPr>
            </w:pPr>
            <w:r w:rsidRPr="003607DF">
              <w:rPr>
                <w:rFonts w:ascii="Arial" w:hAnsi="Arial" w:cs="Arial"/>
                <w:bCs/>
                <w:highlight w:val="lightGray"/>
              </w:rPr>
              <w:t>March 2021</w:t>
            </w:r>
          </w:p>
        </w:tc>
        <w:tc>
          <w:tcPr>
            <w:tcW w:w="1464" w:type="pct"/>
            <w:tcBorders>
              <w:bottom w:val="single" w:sz="4" w:space="0" w:color="auto"/>
            </w:tcBorders>
          </w:tcPr>
          <w:p w14:paraId="4505A062" w14:textId="77777777" w:rsidR="00A0716C" w:rsidRPr="003607DF" w:rsidRDefault="003607DF" w:rsidP="003607DF">
            <w:pPr>
              <w:spacing w:before="0" w:after="0"/>
              <w:ind w:right="85"/>
              <w:rPr>
                <w:rFonts w:ascii="Arial" w:hAnsi="Arial" w:cs="Arial"/>
                <w:bCs/>
                <w:sz w:val="22"/>
                <w:szCs w:val="22"/>
                <w:u w:val="single"/>
              </w:rPr>
            </w:pPr>
            <w:r w:rsidRPr="003607DF">
              <w:rPr>
                <w:rFonts w:ascii="Arial" w:hAnsi="Arial" w:cs="Arial"/>
                <w:bCs/>
                <w:highlight w:val="lightGray"/>
                <w:u w:val="single"/>
              </w:rPr>
              <w:t>Transport saving in 2021 budget</w:t>
            </w:r>
          </w:p>
        </w:tc>
      </w:tr>
      <w:tr w:rsidR="00A0716C" w:rsidRPr="00842B60" w14:paraId="30A3B7D6" w14:textId="77777777" w:rsidTr="00726CEB">
        <w:trPr>
          <w:cantSplit/>
        </w:trPr>
        <w:tc>
          <w:tcPr>
            <w:tcW w:w="1754" w:type="pct"/>
          </w:tcPr>
          <w:p w14:paraId="40EE3D85" w14:textId="77777777" w:rsidR="00A0716C" w:rsidRPr="00842B60" w:rsidRDefault="00A0716C" w:rsidP="0001023E">
            <w:pPr>
              <w:tabs>
                <w:tab w:val="left" w:pos="4418"/>
              </w:tabs>
              <w:spacing w:before="0" w:after="0"/>
              <w:ind w:right="736"/>
              <w:rPr>
                <w:rFonts w:ascii="Arial" w:hAnsi="Arial" w:cs="Arial"/>
                <w:bCs/>
                <w:sz w:val="22"/>
                <w:szCs w:val="22"/>
              </w:rPr>
            </w:pPr>
            <w:r w:rsidRPr="00AC4310">
              <w:rPr>
                <w:rFonts w:ascii="Arial" w:hAnsi="Arial" w:cs="Arial"/>
                <w:bCs/>
              </w:rPr>
              <w:t>Increase capacity for rail transfer through transfer stations</w:t>
            </w:r>
          </w:p>
        </w:tc>
        <w:tc>
          <w:tcPr>
            <w:tcW w:w="847" w:type="pct"/>
            <w:gridSpan w:val="2"/>
          </w:tcPr>
          <w:p w14:paraId="0EBAE7B8" w14:textId="77777777" w:rsidR="00A0716C" w:rsidRPr="00842B60" w:rsidRDefault="00A0716C" w:rsidP="0001023E">
            <w:pPr>
              <w:spacing w:before="0" w:after="0"/>
              <w:ind w:right="66"/>
              <w:rPr>
                <w:rFonts w:ascii="Arial" w:hAnsi="Arial" w:cs="Arial"/>
                <w:bCs/>
                <w:sz w:val="22"/>
                <w:szCs w:val="22"/>
              </w:rPr>
            </w:pPr>
            <w:r w:rsidRPr="00AC4310">
              <w:rPr>
                <w:rFonts w:ascii="Arial" w:hAnsi="Arial" w:cs="Arial"/>
                <w:bCs/>
              </w:rPr>
              <w:t>Projects Director / Operations Manager</w:t>
            </w:r>
          </w:p>
        </w:tc>
        <w:tc>
          <w:tcPr>
            <w:tcW w:w="907" w:type="pct"/>
          </w:tcPr>
          <w:p w14:paraId="33582D80" w14:textId="77777777" w:rsidR="00A0716C" w:rsidRPr="00842B60" w:rsidRDefault="00A0716C" w:rsidP="0001023E">
            <w:pPr>
              <w:spacing w:before="0" w:after="0"/>
              <w:ind w:right="88"/>
              <w:rPr>
                <w:rFonts w:ascii="Arial" w:hAnsi="Arial" w:cs="Arial"/>
                <w:bCs/>
                <w:sz w:val="22"/>
                <w:szCs w:val="22"/>
              </w:rPr>
            </w:pPr>
            <w:r w:rsidRPr="00AC4310">
              <w:rPr>
                <w:rFonts w:ascii="Arial" w:hAnsi="Arial" w:cs="Arial"/>
                <w:bCs/>
              </w:rPr>
              <w:t>March 2022</w:t>
            </w:r>
          </w:p>
        </w:tc>
        <w:tc>
          <w:tcPr>
            <w:tcW w:w="1464" w:type="pct"/>
          </w:tcPr>
          <w:p w14:paraId="58D64F0E" w14:textId="77777777" w:rsidR="00A0716C" w:rsidRPr="00842B60" w:rsidRDefault="00A0716C" w:rsidP="0001023E">
            <w:pPr>
              <w:spacing w:before="0" w:after="0"/>
              <w:ind w:right="85"/>
              <w:rPr>
                <w:rFonts w:ascii="Arial" w:hAnsi="Arial" w:cs="Arial"/>
                <w:bCs/>
                <w:sz w:val="22"/>
                <w:szCs w:val="22"/>
              </w:rPr>
            </w:pPr>
            <w:r w:rsidRPr="00AC4310">
              <w:rPr>
                <w:rFonts w:ascii="Arial" w:hAnsi="Arial" w:cs="Arial"/>
                <w:bCs/>
              </w:rPr>
              <w:t>Contract variation</w:t>
            </w:r>
          </w:p>
        </w:tc>
      </w:tr>
      <w:tr w:rsidR="00A0716C" w:rsidRPr="00842B60" w14:paraId="5B1F314E" w14:textId="77777777" w:rsidTr="00726CEB">
        <w:trPr>
          <w:cantSplit/>
        </w:trPr>
        <w:tc>
          <w:tcPr>
            <w:tcW w:w="1754" w:type="pct"/>
            <w:tcBorders>
              <w:bottom w:val="single" w:sz="4" w:space="0" w:color="auto"/>
            </w:tcBorders>
            <w:shd w:val="clear" w:color="auto" w:fill="auto"/>
          </w:tcPr>
          <w:p w14:paraId="13D047DD" w14:textId="77777777" w:rsidR="00A0716C" w:rsidRPr="00842B60" w:rsidDel="006F45FE" w:rsidRDefault="00A0716C" w:rsidP="0001023E">
            <w:pPr>
              <w:spacing w:before="0" w:after="0"/>
              <w:ind w:right="736"/>
              <w:rPr>
                <w:rFonts w:ascii="Arial" w:hAnsi="Arial" w:cs="Arial"/>
                <w:bCs/>
                <w:sz w:val="22"/>
                <w:szCs w:val="22"/>
              </w:rPr>
            </w:pPr>
            <w:r w:rsidRPr="00AC4310">
              <w:rPr>
                <w:rFonts w:ascii="Arial" w:hAnsi="Arial" w:cs="Arial"/>
                <w:bCs/>
              </w:rPr>
              <w:t xml:space="preserve">Provide Waste Data Flow reporting service for all Boroughs </w:t>
            </w:r>
          </w:p>
        </w:tc>
        <w:tc>
          <w:tcPr>
            <w:tcW w:w="847" w:type="pct"/>
            <w:gridSpan w:val="2"/>
            <w:tcBorders>
              <w:bottom w:val="single" w:sz="4" w:space="0" w:color="auto"/>
            </w:tcBorders>
            <w:shd w:val="clear" w:color="auto" w:fill="auto"/>
          </w:tcPr>
          <w:p w14:paraId="3861A8D3" w14:textId="77777777" w:rsidR="00A0716C" w:rsidRPr="00842B60" w:rsidDel="006F45FE" w:rsidRDefault="00A0716C" w:rsidP="00987C79">
            <w:pPr>
              <w:spacing w:before="0" w:after="0"/>
              <w:ind w:right="736"/>
              <w:rPr>
                <w:rFonts w:ascii="Arial" w:hAnsi="Arial" w:cs="Arial"/>
                <w:bCs/>
                <w:sz w:val="22"/>
                <w:szCs w:val="22"/>
              </w:rPr>
            </w:pPr>
            <w:r w:rsidRPr="00AC4310">
              <w:rPr>
                <w:rFonts w:ascii="Arial" w:hAnsi="Arial" w:cs="Arial"/>
                <w:bCs/>
              </w:rPr>
              <w:t xml:space="preserve">Finance </w:t>
            </w:r>
            <w:r w:rsidR="00987C79">
              <w:rPr>
                <w:rFonts w:ascii="Arial" w:hAnsi="Arial" w:cs="Arial"/>
                <w:bCs/>
              </w:rPr>
              <w:t>Director</w:t>
            </w:r>
          </w:p>
        </w:tc>
        <w:tc>
          <w:tcPr>
            <w:tcW w:w="907" w:type="pct"/>
            <w:tcBorders>
              <w:bottom w:val="single" w:sz="4" w:space="0" w:color="auto"/>
            </w:tcBorders>
            <w:shd w:val="clear" w:color="auto" w:fill="auto"/>
          </w:tcPr>
          <w:p w14:paraId="159681B1" w14:textId="77777777" w:rsidR="00A0716C" w:rsidRPr="00842B60" w:rsidDel="006F45FE" w:rsidRDefault="00A0716C" w:rsidP="0001023E">
            <w:pPr>
              <w:spacing w:before="0" w:after="0"/>
              <w:ind w:right="88"/>
              <w:rPr>
                <w:rFonts w:ascii="Arial" w:hAnsi="Arial" w:cs="Arial"/>
                <w:bCs/>
                <w:sz w:val="22"/>
                <w:szCs w:val="22"/>
              </w:rPr>
            </w:pPr>
            <w:r w:rsidRPr="00AC4310">
              <w:rPr>
                <w:rFonts w:ascii="Arial" w:hAnsi="Arial" w:cs="Arial"/>
                <w:bCs/>
              </w:rPr>
              <w:t>March 2022</w:t>
            </w:r>
          </w:p>
        </w:tc>
        <w:tc>
          <w:tcPr>
            <w:tcW w:w="1464" w:type="pct"/>
            <w:tcBorders>
              <w:bottom w:val="single" w:sz="4" w:space="0" w:color="auto"/>
            </w:tcBorders>
            <w:shd w:val="clear" w:color="auto" w:fill="auto"/>
          </w:tcPr>
          <w:p w14:paraId="49FA3160" w14:textId="77777777" w:rsidR="00A0716C" w:rsidRPr="00AC4310" w:rsidRDefault="00A0716C" w:rsidP="0001023E">
            <w:pPr>
              <w:spacing w:before="0" w:after="0"/>
              <w:ind w:right="736"/>
              <w:rPr>
                <w:rFonts w:ascii="Arial" w:hAnsi="Arial" w:cs="Arial"/>
                <w:bCs/>
              </w:rPr>
            </w:pPr>
            <w:r w:rsidRPr="00AC4310">
              <w:rPr>
                <w:rFonts w:ascii="Arial" w:hAnsi="Arial" w:cs="Arial"/>
                <w:bCs/>
              </w:rPr>
              <w:t xml:space="preserve">Aligned Borough waste data flow reporting </w:t>
            </w:r>
          </w:p>
          <w:p w14:paraId="1E45140E" w14:textId="77777777" w:rsidR="00A0716C" w:rsidRPr="00842B60" w:rsidDel="006F45FE" w:rsidRDefault="00A0716C" w:rsidP="0001023E">
            <w:pPr>
              <w:spacing w:before="0" w:after="0"/>
              <w:ind w:right="85"/>
              <w:rPr>
                <w:rFonts w:ascii="Arial" w:hAnsi="Arial" w:cs="Arial"/>
                <w:bCs/>
                <w:sz w:val="22"/>
                <w:szCs w:val="22"/>
              </w:rPr>
            </w:pPr>
            <w:r w:rsidRPr="00AC4310">
              <w:rPr>
                <w:rFonts w:ascii="Arial" w:hAnsi="Arial" w:cs="Arial"/>
                <w:bCs/>
              </w:rPr>
              <w:t>Automated uploads</w:t>
            </w:r>
          </w:p>
        </w:tc>
      </w:tr>
      <w:tr w:rsidR="00A0716C" w:rsidRPr="00842B60" w14:paraId="71B8406E" w14:textId="77777777" w:rsidTr="00726CEB">
        <w:trPr>
          <w:cantSplit/>
        </w:trPr>
        <w:tc>
          <w:tcPr>
            <w:tcW w:w="1754" w:type="pct"/>
          </w:tcPr>
          <w:p w14:paraId="56B35D78" w14:textId="77777777" w:rsidR="00A0716C" w:rsidRPr="00842B60" w:rsidRDefault="00A0716C" w:rsidP="0001023E">
            <w:pPr>
              <w:spacing w:before="0" w:after="0"/>
              <w:ind w:right="736"/>
              <w:rPr>
                <w:rFonts w:ascii="Arial" w:hAnsi="Arial" w:cs="Arial"/>
                <w:bCs/>
                <w:sz w:val="22"/>
                <w:szCs w:val="22"/>
              </w:rPr>
            </w:pPr>
            <w:r w:rsidRPr="00AC4310">
              <w:rPr>
                <w:rFonts w:ascii="Arial" w:hAnsi="Arial" w:cs="Arial"/>
                <w:bCs/>
              </w:rPr>
              <w:t>Increase capacity of SERC</w:t>
            </w:r>
          </w:p>
        </w:tc>
        <w:tc>
          <w:tcPr>
            <w:tcW w:w="847" w:type="pct"/>
            <w:gridSpan w:val="2"/>
          </w:tcPr>
          <w:p w14:paraId="3A15A028" w14:textId="77777777" w:rsidR="00A0716C" w:rsidRPr="00842B60" w:rsidRDefault="00A0716C" w:rsidP="0001023E">
            <w:pPr>
              <w:spacing w:before="0" w:after="0"/>
              <w:ind w:right="736"/>
              <w:rPr>
                <w:rFonts w:ascii="Arial" w:hAnsi="Arial" w:cs="Arial"/>
                <w:bCs/>
                <w:sz w:val="22"/>
                <w:szCs w:val="22"/>
              </w:rPr>
            </w:pPr>
            <w:r w:rsidRPr="00AC4310">
              <w:rPr>
                <w:rFonts w:ascii="Arial" w:hAnsi="Arial" w:cs="Arial"/>
                <w:bCs/>
              </w:rPr>
              <w:t>Head of Service Delivery</w:t>
            </w:r>
          </w:p>
        </w:tc>
        <w:tc>
          <w:tcPr>
            <w:tcW w:w="907" w:type="pct"/>
          </w:tcPr>
          <w:p w14:paraId="6AADF705" w14:textId="77777777" w:rsidR="00A0716C" w:rsidRPr="00842B60" w:rsidRDefault="00A0716C" w:rsidP="0001023E">
            <w:pPr>
              <w:spacing w:before="0" w:after="0"/>
              <w:ind w:right="736"/>
              <w:rPr>
                <w:rFonts w:ascii="Arial" w:hAnsi="Arial" w:cs="Arial"/>
                <w:bCs/>
                <w:sz w:val="22"/>
                <w:szCs w:val="22"/>
              </w:rPr>
            </w:pPr>
            <w:r w:rsidRPr="00AC4310">
              <w:rPr>
                <w:rFonts w:ascii="Arial" w:hAnsi="Arial" w:cs="Arial"/>
                <w:bCs/>
              </w:rPr>
              <w:t>March 2023</w:t>
            </w:r>
          </w:p>
        </w:tc>
        <w:tc>
          <w:tcPr>
            <w:tcW w:w="1464" w:type="pct"/>
          </w:tcPr>
          <w:p w14:paraId="2EEA6883" w14:textId="77777777" w:rsidR="00A0716C" w:rsidRPr="00842B60" w:rsidRDefault="00A0716C" w:rsidP="0001023E">
            <w:pPr>
              <w:spacing w:before="0" w:after="0"/>
              <w:ind w:right="736"/>
              <w:rPr>
                <w:rFonts w:ascii="Arial" w:hAnsi="Arial" w:cs="Arial"/>
                <w:bCs/>
                <w:sz w:val="22"/>
                <w:szCs w:val="22"/>
              </w:rPr>
            </w:pPr>
            <w:r w:rsidRPr="00AC4310">
              <w:rPr>
                <w:rFonts w:ascii="Arial" w:hAnsi="Arial" w:cs="Arial"/>
                <w:bCs/>
              </w:rPr>
              <w:t>Contract variation</w:t>
            </w:r>
          </w:p>
        </w:tc>
      </w:tr>
      <w:tr w:rsidR="00D41CC4" w:rsidRPr="00D41CC4" w14:paraId="2ECA8BE9" w14:textId="77777777" w:rsidTr="00726CEB">
        <w:trPr>
          <w:cantSplit/>
        </w:trPr>
        <w:tc>
          <w:tcPr>
            <w:tcW w:w="1754" w:type="pct"/>
          </w:tcPr>
          <w:p w14:paraId="67193123" w14:textId="287E0E3A" w:rsidR="00D41CC4" w:rsidRPr="00D41CC4" w:rsidRDefault="00D41CC4" w:rsidP="0001023E">
            <w:pPr>
              <w:spacing w:before="0" w:after="0"/>
              <w:ind w:right="736"/>
              <w:rPr>
                <w:rFonts w:ascii="Arial" w:hAnsi="Arial" w:cs="Arial"/>
                <w:bCs/>
                <w:i/>
              </w:rPr>
            </w:pPr>
            <w:r w:rsidRPr="00D41CC4">
              <w:rPr>
                <w:rFonts w:ascii="Arial" w:hAnsi="Arial" w:cs="Arial"/>
                <w:bCs/>
                <w:i/>
              </w:rPr>
              <w:t>Annual employee engagement survey</w:t>
            </w:r>
          </w:p>
        </w:tc>
        <w:tc>
          <w:tcPr>
            <w:tcW w:w="847" w:type="pct"/>
            <w:gridSpan w:val="2"/>
          </w:tcPr>
          <w:p w14:paraId="4C7EFEE1" w14:textId="79F414E8" w:rsidR="00D41CC4" w:rsidRPr="00D41CC4" w:rsidRDefault="00D41CC4" w:rsidP="0001023E">
            <w:pPr>
              <w:spacing w:before="0" w:after="0"/>
              <w:ind w:right="736"/>
              <w:rPr>
                <w:rFonts w:ascii="Arial" w:hAnsi="Arial" w:cs="Arial"/>
                <w:bCs/>
                <w:i/>
              </w:rPr>
            </w:pPr>
            <w:r w:rsidRPr="00D41CC4">
              <w:rPr>
                <w:rFonts w:ascii="Arial" w:hAnsi="Arial" w:cs="Arial"/>
                <w:bCs/>
                <w:i/>
              </w:rPr>
              <w:t>HR Manager</w:t>
            </w:r>
          </w:p>
        </w:tc>
        <w:tc>
          <w:tcPr>
            <w:tcW w:w="907" w:type="pct"/>
          </w:tcPr>
          <w:p w14:paraId="3F04DE8C" w14:textId="6F28D752" w:rsidR="00D41CC4" w:rsidRPr="00D41CC4" w:rsidRDefault="00D41CC4" w:rsidP="0001023E">
            <w:pPr>
              <w:spacing w:before="0" w:after="0"/>
              <w:ind w:right="736"/>
              <w:rPr>
                <w:rFonts w:ascii="Arial" w:hAnsi="Arial" w:cs="Arial"/>
                <w:bCs/>
                <w:i/>
              </w:rPr>
            </w:pPr>
            <w:r w:rsidRPr="00D41CC4">
              <w:rPr>
                <w:rFonts w:ascii="Arial" w:hAnsi="Arial" w:cs="Arial"/>
                <w:bCs/>
                <w:i/>
              </w:rPr>
              <w:t>March 2025</w:t>
            </w:r>
          </w:p>
        </w:tc>
        <w:tc>
          <w:tcPr>
            <w:tcW w:w="1464" w:type="pct"/>
          </w:tcPr>
          <w:p w14:paraId="38DA6E69" w14:textId="21B5F6A1" w:rsidR="00D41CC4" w:rsidRPr="00D41CC4" w:rsidRDefault="00D41CC4" w:rsidP="0001023E">
            <w:pPr>
              <w:spacing w:before="0" w:after="0"/>
              <w:ind w:right="736"/>
              <w:rPr>
                <w:rFonts w:ascii="Arial" w:hAnsi="Arial" w:cs="Arial"/>
                <w:bCs/>
                <w:i/>
              </w:rPr>
            </w:pPr>
            <w:r w:rsidRPr="00D41CC4">
              <w:rPr>
                <w:rFonts w:ascii="Arial" w:hAnsi="Arial" w:cs="Arial"/>
                <w:bCs/>
                <w:i/>
              </w:rPr>
              <w:t>Share and report survey results</w:t>
            </w:r>
          </w:p>
        </w:tc>
      </w:tr>
      <w:tr w:rsidR="00251E4B" w:rsidRPr="00AC418E" w14:paraId="3B37B461" w14:textId="77777777" w:rsidTr="00726C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143" w:type="pct"/>
          <w:cantSplit/>
        </w:trPr>
        <w:tc>
          <w:tcPr>
            <w:tcW w:w="0" w:type="auto"/>
            <w:gridSpan w:val="2"/>
            <w:shd w:val="clear" w:color="auto" w:fill="auto"/>
          </w:tcPr>
          <w:p w14:paraId="448CA9CE" w14:textId="77777777" w:rsidR="00726CEB" w:rsidRPr="00726CEB" w:rsidRDefault="00726CEB" w:rsidP="00251E4B">
            <w:pPr>
              <w:spacing w:before="0" w:after="0"/>
              <w:rPr>
                <w:rFonts w:ascii="Arial" w:eastAsia="Calibri" w:hAnsi="Arial" w:cs="Arial"/>
                <w:b/>
                <w:bCs/>
                <w:sz w:val="16"/>
                <w:szCs w:val="16"/>
                <w:u w:val="single"/>
              </w:rPr>
            </w:pPr>
          </w:p>
          <w:p w14:paraId="635B28C3" w14:textId="77777777" w:rsidR="00251E4B" w:rsidRPr="00726CEB" w:rsidRDefault="00251E4B" w:rsidP="00251E4B">
            <w:pPr>
              <w:spacing w:before="0" w:after="0"/>
              <w:rPr>
                <w:rFonts w:ascii="Arial" w:eastAsia="Calibri" w:hAnsi="Arial" w:cs="Arial"/>
                <w:b/>
                <w:bCs/>
                <w:sz w:val="16"/>
                <w:szCs w:val="16"/>
                <w:u w:val="single"/>
              </w:rPr>
            </w:pPr>
            <w:r w:rsidRPr="00726CEB">
              <w:rPr>
                <w:rFonts w:ascii="Arial" w:eastAsia="Calibri" w:hAnsi="Arial" w:cs="Arial"/>
                <w:b/>
                <w:bCs/>
                <w:sz w:val="16"/>
                <w:szCs w:val="16"/>
                <w:u w:val="single"/>
              </w:rPr>
              <w:t xml:space="preserve">Key </w:t>
            </w:r>
          </w:p>
        </w:tc>
      </w:tr>
      <w:tr w:rsidR="00251E4B" w:rsidRPr="00AC418E" w14:paraId="6FD955FC" w14:textId="77777777" w:rsidTr="00726C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143" w:type="pct"/>
          <w:cantSplit/>
        </w:trPr>
        <w:tc>
          <w:tcPr>
            <w:tcW w:w="0" w:type="auto"/>
            <w:gridSpan w:val="2"/>
            <w:shd w:val="pct25" w:color="auto" w:fill="auto"/>
            <w:vAlign w:val="center"/>
          </w:tcPr>
          <w:p w14:paraId="630FCA86" w14:textId="77777777" w:rsidR="00251E4B" w:rsidRPr="00726CEB" w:rsidRDefault="00251E4B" w:rsidP="00251E4B">
            <w:pPr>
              <w:spacing w:before="0" w:after="0"/>
              <w:rPr>
                <w:rFonts w:ascii="Arial" w:eastAsia="Calibri" w:hAnsi="Arial" w:cs="Arial"/>
                <w:sz w:val="16"/>
                <w:szCs w:val="16"/>
              </w:rPr>
            </w:pPr>
            <w:r w:rsidRPr="00726CEB">
              <w:rPr>
                <w:rFonts w:ascii="Arial" w:eastAsia="Calibri" w:hAnsi="Arial" w:cs="Arial"/>
                <w:sz w:val="16"/>
                <w:szCs w:val="16"/>
              </w:rPr>
              <w:t>Grey coloured rows indicates task complete</w:t>
            </w:r>
          </w:p>
        </w:tc>
      </w:tr>
      <w:tr w:rsidR="00251E4B" w:rsidRPr="00AC418E" w14:paraId="36362865" w14:textId="77777777" w:rsidTr="00726C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143" w:type="pct"/>
          <w:cantSplit/>
        </w:trPr>
        <w:tc>
          <w:tcPr>
            <w:tcW w:w="0" w:type="auto"/>
            <w:gridSpan w:val="2"/>
            <w:shd w:val="clear" w:color="auto" w:fill="auto"/>
            <w:vAlign w:val="center"/>
          </w:tcPr>
          <w:p w14:paraId="7FC4A68B" w14:textId="77777777" w:rsidR="00251E4B" w:rsidRPr="00726CEB" w:rsidRDefault="00251E4B" w:rsidP="00251E4B">
            <w:pPr>
              <w:spacing w:before="0" w:after="0"/>
              <w:rPr>
                <w:rFonts w:ascii="Arial" w:hAnsi="Arial" w:cs="Arial"/>
                <w:sz w:val="16"/>
                <w:szCs w:val="16"/>
              </w:rPr>
            </w:pPr>
            <w:r w:rsidRPr="00726CEB">
              <w:rPr>
                <w:rFonts w:ascii="Arial" w:hAnsi="Arial" w:cs="Arial"/>
                <w:sz w:val="16"/>
                <w:szCs w:val="16"/>
                <w:u w:val="single"/>
              </w:rPr>
              <w:t>Underlined</w:t>
            </w:r>
            <w:r w:rsidRPr="00726CEB">
              <w:rPr>
                <w:rFonts w:ascii="Arial" w:hAnsi="Arial" w:cs="Arial"/>
                <w:sz w:val="16"/>
                <w:szCs w:val="16"/>
              </w:rPr>
              <w:t xml:space="preserve"> text indicates changed text or date</w:t>
            </w:r>
          </w:p>
        </w:tc>
      </w:tr>
      <w:tr w:rsidR="00251E4B" w:rsidRPr="00FC0DC4" w14:paraId="7D6B41F9" w14:textId="77777777" w:rsidTr="00726C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143" w:type="pct"/>
          <w:cantSplit/>
        </w:trPr>
        <w:tc>
          <w:tcPr>
            <w:tcW w:w="0" w:type="auto"/>
            <w:gridSpan w:val="2"/>
            <w:shd w:val="clear" w:color="auto" w:fill="auto"/>
            <w:vAlign w:val="center"/>
          </w:tcPr>
          <w:p w14:paraId="56B874F2" w14:textId="77777777" w:rsidR="00251E4B" w:rsidRPr="00726CEB" w:rsidRDefault="00251E4B" w:rsidP="00251E4B">
            <w:pPr>
              <w:spacing w:before="0" w:after="0"/>
              <w:rPr>
                <w:rFonts w:ascii="Arial" w:hAnsi="Arial" w:cs="Arial"/>
                <w:i/>
                <w:sz w:val="16"/>
                <w:szCs w:val="16"/>
              </w:rPr>
            </w:pPr>
            <w:r w:rsidRPr="00726CEB">
              <w:rPr>
                <w:rFonts w:ascii="Arial" w:hAnsi="Arial" w:cs="Arial"/>
                <w:i/>
                <w:sz w:val="16"/>
                <w:szCs w:val="16"/>
              </w:rPr>
              <w:t>Text in italics indicates a new activity</w:t>
            </w:r>
          </w:p>
        </w:tc>
      </w:tr>
    </w:tbl>
    <w:p w14:paraId="16CEFA66" w14:textId="77777777" w:rsidR="00BA59E1" w:rsidRDefault="00BA59E1" w:rsidP="00726CEB">
      <w:pPr>
        <w:spacing w:before="0" w:after="0"/>
        <w:ind w:right="736"/>
        <w:rPr>
          <w:rFonts w:ascii="Arial" w:hAnsi="Arial" w:cs="Arial"/>
          <w:b/>
          <w:bCs/>
        </w:rPr>
      </w:pPr>
    </w:p>
    <w:sectPr w:rsidR="00BA59E1" w:rsidSect="000959BA">
      <w:headerReference w:type="default" r:id="rId41"/>
      <w:footerReference w:type="default" r:id="rId42"/>
      <w:headerReference w:type="first" r:id="rId43"/>
      <w:footerReference w:type="first" r:id="rId44"/>
      <w:pgSz w:w="16840" w:h="11900" w:orient="landscape"/>
      <w:pgMar w:top="1701" w:right="1588" w:bottom="1701" w:left="1588"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11521" w14:textId="77777777" w:rsidR="00F01641" w:rsidRDefault="00F01641" w:rsidP="00FE3A30">
      <w:r>
        <w:separator/>
      </w:r>
    </w:p>
  </w:endnote>
  <w:endnote w:type="continuationSeparator" w:id="0">
    <w:p w14:paraId="277BBDFF" w14:textId="77777777" w:rsidR="00F01641" w:rsidRDefault="00F01641" w:rsidP="00FE3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9205418"/>
      <w:docPartObj>
        <w:docPartGallery w:val="Page Numbers (Bottom of Page)"/>
        <w:docPartUnique/>
      </w:docPartObj>
    </w:sdtPr>
    <w:sdtEndPr/>
    <w:sdtContent>
      <w:p w14:paraId="64423660" w14:textId="65CE0ACA" w:rsidR="00AC4310" w:rsidRDefault="000959BA" w:rsidP="000959BA">
        <w:pPr>
          <w:pStyle w:val="Footer"/>
          <w:jc w:val="right"/>
        </w:pPr>
        <w:r w:rsidRPr="00EC7987">
          <w:rPr>
            <w:color w:val="E25E68"/>
          </w:rPr>
          <w:t xml:space="preserve">Page | </w:t>
        </w:r>
        <w:r w:rsidRPr="00EC7987">
          <w:rPr>
            <w:color w:val="2D2940"/>
          </w:rPr>
          <w:fldChar w:fldCharType="begin"/>
        </w:r>
        <w:r w:rsidRPr="00EC7987">
          <w:rPr>
            <w:color w:val="2D2940"/>
          </w:rPr>
          <w:instrText xml:space="preserve"> PAGE   \* MERGEFORMAT </w:instrText>
        </w:r>
        <w:r w:rsidRPr="00EC7987">
          <w:rPr>
            <w:color w:val="2D2940"/>
          </w:rPr>
          <w:fldChar w:fldCharType="separate"/>
        </w:r>
        <w:r w:rsidR="00B67A0B">
          <w:rPr>
            <w:noProof/>
            <w:color w:val="2D2940"/>
          </w:rPr>
          <w:t>4</w:t>
        </w:r>
        <w:r w:rsidRPr="00EC7987">
          <w:rPr>
            <w:noProof/>
            <w:color w:val="2D2940"/>
          </w:rPr>
          <w:fldChar w:fldCharType="end"/>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6695258"/>
      <w:docPartObj>
        <w:docPartGallery w:val="Page Numbers (Bottom of Page)"/>
        <w:docPartUnique/>
      </w:docPartObj>
    </w:sdtPr>
    <w:sdtEndPr/>
    <w:sdtContent>
      <w:p w14:paraId="2DE1FBA1" w14:textId="0E039A4D" w:rsidR="001F4065" w:rsidRDefault="001F4065" w:rsidP="007E2271">
        <w:pPr>
          <w:pStyle w:val="Footer"/>
          <w:jc w:val="right"/>
        </w:pPr>
        <w:r w:rsidRPr="00EC7987">
          <w:rPr>
            <w:color w:val="E25E68"/>
          </w:rPr>
          <w:t xml:space="preserve">Page | </w:t>
        </w:r>
        <w:r w:rsidRPr="00EC7987">
          <w:rPr>
            <w:color w:val="2D2940"/>
          </w:rPr>
          <w:fldChar w:fldCharType="begin"/>
        </w:r>
        <w:r w:rsidRPr="00EC7987">
          <w:rPr>
            <w:color w:val="2D2940"/>
          </w:rPr>
          <w:instrText xml:space="preserve"> PAGE   \* MERGEFORMAT </w:instrText>
        </w:r>
        <w:r w:rsidRPr="00EC7987">
          <w:rPr>
            <w:color w:val="2D2940"/>
          </w:rPr>
          <w:fldChar w:fldCharType="separate"/>
        </w:r>
        <w:r w:rsidR="00B67A0B">
          <w:rPr>
            <w:noProof/>
            <w:color w:val="2D2940"/>
          </w:rPr>
          <w:t>9</w:t>
        </w:r>
        <w:r w:rsidRPr="00EC7987">
          <w:rPr>
            <w:noProof/>
            <w:color w:val="2D2940"/>
          </w:rPr>
          <w:fldChar w:fldCharType="end"/>
        </w:r>
        <w:r>
          <w:t xml:space="preserve"> </w:t>
        </w:r>
      </w:p>
    </w:sdtContent>
  </w:sdt>
  <w:p w14:paraId="517F0DC1" w14:textId="77777777" w:rsidR="001F4065" w:rsidRDefault="001F40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305964"/>
      <w:docPartObj>
        <w:docPartGallery w:val="Page Numbers (Bottom of Page)"/>
        <w:docPartUnique/>
      </w:docPartObj>
    </w:sdtPr>
    <w:sdtEndPr/>
    <w:sdtContent>
      <w:p w14:paraId="0010407D" w14:textId="4B6E8B48" w:rsidR="001F4065" w:rsidRDefault="001F4065">
        <w:pPr>
          <w:pStyle w:val="Footer"/>
          <w:jc w:val="right"/>
        </w:pPr>
        <w:r w:rsidRPr="00EC7987">
          <w:rPr>
            <w:color w:val="E25E68"/>
          </w:rPr>
          <w:t xml:space="preserve">Page | </w:t>
        </w:r>
        <w:r w:rsidRPr="00EC7987">
          <w:rPr>
            <w:color w:val="2D2940"/>
          </w:rPr>
          <w:fldChar w:fldCharType="begin"/>
        </w:r>
        <w:r w:rsidRPr="00EC7987">
          <w:rPr>
            <w:color w:val="2D2940"/>
          </w:rPr>
          <w:instrText xml:space="preserve"> PAGE   \* MERGEFORMAT </w:instrText>
        </w:r>
        <w:r w:rsidRPr="00EC7987">
          <w:rPr>
            <w:color w:val="2D2940"/>
          </w:rPr>
          <w:fldChar w:fldCharType="separate"/>
        </w:r>
        <w:r w:rsidR="00B67A0B">
          <w:rPr>
            <w:noProof/>
            <w:color w:val="2D2940"/>
          </w:rPr>
          <w:t>8</w:t>
        </w:r>
        <w:r w:rsidRPr="00EC7987">
          <w:rPr>
            <w:noProof/>
            <w:color w:val="2D2940"/>
          </w:rPr>
          <w:fldChar w:fldCharType="end"/>
        </w:r>
        <w:r>
          <w:t xml:space="preserve"> </w:t>
        </w:r>
      </w:p>
    </w:sdtContent>
  </w:sdt>
  <w:p w14:paraId="0A86BA34" w14:textId="77777777" w:rsidR="001F4065" w:rsidRDefault="001F40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FF7CE" w14:textId="77777777" w:rsidR="00F01641" w:rsidRDefault="00F01641" w:rsidP="00FE3A30">
      <w:r>
        <w:separator/>
      </w:r>
    </w:p>
  </w:footnote>
  <w:footnote w:type="continuationSeparator" w:id="0">
    <w:p w14:paraId="20516336" w14:textId="77777777" w:rsidR="00F01641" w:rsidRDefault="00F01641" w:rsidP="00FE3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71C2E" w14:textId="77777777" w:rsidR="000959BA" w:rsidRDefault="000959BA">
    <w:pPr>
      <w:pStyle w:val="Header"/>
    </w:pPr>
    <w:r>
      <w:rPr>
        <w:rFonts w:ascii="Arial" w:hAnsi="Arial" w:cs="Arial"/>
        <w:b/>
        <w:noProof/>
        <w:sz w:val="28"/>
        <w:lang w:eastAsia="en-GB"/>
      </w:rPr>
      <w:drawing>
        <wp:anchor distT="0" distB="0" distL="114300" distR="114300" simplePos="0" relativeHeight="251665408" behindDoc="0" locked="0" layoutInCell="1" allowOverlap="1" wp14:anchorId="00982D24" wp14:editId="69087E4A">
          <wp:simplePos x="0" y="0"/>
          <wp:positionH relativeFrom="margin">
            <wp:align>right</wp:align>
          </wp:positionH>
          <wp:positionV relativeFrom="paragraph">
            <wp:posOffset>-54423</wp:posOffset>
          </wp:positionV>
          <wp:extent cx="1902460" cy="5143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lwa-logo-coral-colour-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2460" cy="514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50462" w14:textId="77777777" w:rsidR="001F4065" w:rsidRDefault="001F4065">
    <w:pPr>
      <w:pStyle w:val="Header"/>
    </w:pPr>
    <w:r>
      <w:rPr>
        <w:rFonts w:ascii="Arial" w:hAnsi="Arial" w:cs="Arial"/>
        <w:b/>
        <w:noProof/>
        <w:sz w:val="28"/>
        <w:lang w:eastAsia="en-GB"/>
      </w:rPr>
      <w:drawing>
        <wp:anchor distT="0" distB="0" distL="114300" distR="114300" simplePos="0" relativeHeight="251663360" behindDoc="0" locked="0" layoutInCell="1" allowOverlap="1" wp14:anchorId="05E1D047" wp14:editId="42FFE83E">
          <wp:simplePos x="0" y="0"/>
          <wp:positionH relativeFrom="margin">
            <wp:align>right</wp:align>
          </wp:positionH>
          <wp:positionV relativeFrom="paragraph">
            <wp:posOffset>-119388</wp:posOffset>
          </wp:positionV>
          <wp:extent cx="1902460" cy="5143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lwa-logo-coral-colour-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2460" cy="514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2CC11" w14:textId="77777777" w:rsidR="001F4065" w:rsidRPr="00EC7987" w:rsidRDefault="001F4065" w:rsidP="00EC7987">
    <w:pPr>
      <w:pStyle w:val="Header"/>
    </w:pPr>
    <w:r>
      <w:rPr>
        <w:rFonts w:ascii="Arial" w:hAnsi="Arial" w:cs="Arial"/>
        <w:b/>
        <w:noProof/>
        <w:sz w:val="28"/>
        <w:lang w:eastAsia="en-GB"/>
      </w:rPr>
      <w:drawing>
        <wp:anchor distT="0" distB="0" distL="114300" distR="114300" simplePos="0" relativeHeight="251661312" behindDoc="0" locked="0" layoutInCell="1" allowOverlap="1" wp14:anchorId="6E7D720E" wp14:editId="5D8D73A0">
          <wp:simplePos x="0" y="0"/>
          <wp:positionH relativeFrom="margin">
            <wp:align>right</wp:align>
          </wp:positionH>
          <wp:positionV relativeFrom="paragraph">
            <wp:posOffset>-73884</wp:posOffset>
          </wp:positionV>
          <wp:extent cx="1902460" cy="5143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lwa-logo-coral-colour-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2460" cy="514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1D52E0"/>
    <w:multiLevelType w:val="hybridMultilevel"/>
    <w:tmpl w:val="7882B590"/>
    <w:lvl w:ilvl="0" w:tplc="E6DC1B46">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ED69D3"/>
    <w:multiLevelType w:val="hybridMultilevel"/>
    <w:tmpl w:val="FF527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1B2E40"/>
    <w:multiLevelType w:val="multilevel"/>
    <w:tmpl w:val="79B8068C"/>
    <w:lvl w:ilvl="0">
      <w:start w:val="1"/>
      <w:numFmt w:val="decimal"/>
      <w:lvlText w:val="%1"/>
      <w:lvlJc w:val="left"/>
      <w:pPr>
        <w:ind w:left="432" w:hanging="432"/>
      </w:pPr>
    </w:lvl>
    <w:lvl w:ilvl="1">
      <w:start w:val="1"/>
      <w:numFmt w:val="decimal"/>
      <w:pStyle w:val="Heading2"/>
      <w:lvlText w:val="%1.%2"/>
      <w:lvlJc w:val="left"/>
      <w:pPr>
        <w:ind w:left="7948"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617935C7"/>
    <w:multiLevelType w:val="hybridMultilevel"/>
    <w:tmpl w:val="AE5C9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014423"/>
    <w:multiLevelType w:val="hybridMultilevel"/>
    <w:tmpl w:val="B9B85FC6"/>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5" w15:restartNumberingAfterBreak="0">
    <w:nsid w:val="7039015B"/>
    <w:multiLevelType w:val="hybridMultilevel"/>
    <w:tmpl w:val="52EA6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5"/>
  </w:num>
  <w:num w:numId="6">
    <w:abstractNumId w:val="3"/>
  </w:num>
  <w:num w:numId="7">
    <w:abstractNumId w:val="0"/>
  </w:num>
  <w:num w:numId="8">
    <w:abstractNumId w:val="2"/>
  </w:num>
  <w:num w:numId="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M2MDIzNLY0MTEwNTZX0lEKTi0uzszPAykwqQUAecTGqiwAAAA="/>
  </w:docVars>
  <w:rsids>
    <w:rsidRoot w:val="00FE3A30"/>
    <w:rsid w:val="000044CF"/>
    <w:rsid w:val="000069C6"/>
    <w:rsid w:val="0001023E"/>
    <w:rsid w:val="00011C9D"/>
    <w:rsid w:val="00014038"/>
    <w:rsid w:val="00023ADD"/>
    <w:rsid w:val="0003076C"/>
    <w:rsid w:val="0004010A"/>
    <w:rsid w:val="000442DE"/>
    <w:rsid w:val="00054747"/>
    <w:rsid w:val="00064C5E"/>
    <w:rsid w:val="00067447"/>
    <w:rsid w:val="000676B1"/>
    <w:rsid w:val="000715F5"/>
    <w:rsid w:val="00073174"/>
    <w:rsid w:val="0008114D"/>
    <w:rsid w:val="00081487"/>
    <w:rsid w:val="0008393B"/>
    <w:rsid w:val="000959BA"/>
    <w:rsid w:val="000A2441"/>
    <w:rsid w:val="000A31A1"/>
    <w:rsid w:val="000A5156"/>
    <w:rsid w:val="000B37A4"/>
    <w:rsid w:val="000B3B87"/>
    <w:rsid w:val="000C0E7E"/>
    <w:rsid w:val="000F22C1"/>
    <w:rsid w:val="000F2408"/>
    <w:rsid w:val="0010263F"/>
    <w:rsid w:val="001144E7"/>
    <w:rsid w:val="0011668C"/>
    <w:rsid w:val="00117F7E"/>
    <w:rsid w:val="0012490F"/>
    <w:rsid w:val="00125F0C"/>
    <w:rsid w:val="001277D9"/>
    <w:rsid w:val="00130463"/>
    <w:rsid w:val="00137835"/>
    <w:rsid w:val="001470AB"/>
    <w:rsid w:val="00151DDA"/>
    <w:rsid w:val="001525CF"/>
    <w:rsid w:val="00154413"/>
    <w:rsid w:val="001734E3"/>
    <w:rsid w:val="0017619E"/>
    <w:rsid w:val="001768EE"/>
    <w:rsid w:val="00176CDE"/>
    <w:rsid w:val="001774AE"/>
    <w:rsid w:val="0017762D"/>
    <w:rsid w:val="00180D79"/>
    <w:rsid w:val="00180FFB"/>
    <w:rsid w:val="001830C0"/>
    <w:rsid w:val="001861AF"/>
    <w:rsid w:val="00197539"/>
    <w:rsid w:val="001A118E"/>
    <w:rsid w:val="001B7353"/>
    <w:rsid w:val="001C0D07"/>
    <w:rsid w:val="001C5EE0"/>
    <w:rsid w:val="001C7E25"/>
    <w:rsid w:val="001D2308"/>
    <w:rsid w:val="001D4FB8"/>
    <w:rsid w:val="001F16F4"/>
    <w:rsid w:val="001F3900"/>
    <w:rsid w:val="001F4065"/>
    <w:rsid w:val="001F52BA"/>
    <w:rsid w:val="00201168"/>
    <w:rsid w:val="00207FF0"/>
    <w:rsid w:val="00215479"/>
    <w:rsid w:val="00223FB5"/>
    <w:rsid w:val="002300A0"/>
    <w:rsid w:val="00242248"/>
    <w:rsid w:val="00243960"/>
    <w:rsid w:val="002449D9"/>
    <w:rsid w:val="002476CB"/>
    <w:rsid w:val="00251E4B"/>
    <w:rsid w:val="00263B26"/>
    <w:rsid w:val="00281F4C"/>
    <w:rsid w:val="00283939"/>
    <w:rsid w:val="00285993"/>
    <w:rsid w:val="00286FAF"/>
    <w:rsid w:val="00287252"/>
    <w:rsid w:val="002902AF"/>
    <w:rsid w:val="002917EB"/>
    <w:rsid w:val="00296986"/>
    <w:rsid w:val="002A4FD1"/>
    <w:rsid w:val="002B7075"/>
    <w:rsid w:val="002C470D"/>
    <w:rsid w:val="002C5271"/>
    <w:rsid w:val="002C772B"/>
    <w:rsid w:val="002E47C1"/>
    <w:rsid w:val="002E62A7"/>
    <w:rsid w:val="002F31A8"/>
    <w:rsid w:val="002F79AD"/>
    <w:rsid w:val="00306C9F"/>
    <w:rsid w:val="00307230"/>
    <w:rsid w:val="003102B3"/>
    <w:rsid w:val="00316103"/>
    <w:rsid w:val="00320D66"/>
    <w:rsid w:val="00321E6C"/>
    <w:rsid w:val="00344189"/>
    <w:rsid w:val="003508E9"/>
    <w:rsid w:val="00350E7C"/>
    <w:rsid w:val="00356E9C"/>
    <w:rsid w:val="00357A1C"/>
    <w:rsid w:val="003607DF"/>
    <w:rsid w:val="003636D4"/>
    <w:rsid w:val="0036629F"/>
    <w:rsid w:val="0036791B"/>
    <w:rsid w:val="00370439"/>
    <w:rsid w:val="00371DCB"/>
    <w:rsid w:val="00372A6F"/>
    <w:rsid w:val="0037534D"/>
    <w:rsid w:val="003810CD"/>
    <w:rsid w:val="00386596"/>
    <w:rsid w:val="0038727E"/>
    <w:rsid w:val="00391D64"/>
    <w:rsid w:val="00393D49"/>
    <w:rsid w:val="003B43CB"/>
    <w:rsid w:val="003B4D05"/>
    <w:rsid w:val="003C500E"/>
    <w:rsid w:val="003D04A4"/>
    <w:rsid w:val="003F4434"/>
    <w:rsid w:val="00402B7D"/>
    <w:rsid w:val="00410BDB"/>
    <w:rsid w:val="0041353D"/>
    <w:rsid w:val="00420C07"/>
    <w:rsid w:val="004246AA"/>
    <w:rsid w:val="00435833"/>
    <w:rsid w:val="004371FB"/>
    <w:rsid w:val="00440EE3"/>
    <w:rsid w:val="00443ABF"/>
    <w:rsid w:val="00444BBE"/>
    <w:rsid w:val="00455022"/>
    <w:rsid w:val="00472BDA"/>
    <w:rsid w:val="00472FA1"/>
    <w:rsid w:val="004736B5"/>
    <w:rsid w:val="004738EF"/>
    <w:rsid w:val="004742AA"/>
    <w:rsid w:val="004769E8"/>
    <w:rsid w:val="004842BD"/>
    <w:rsid w:val="004B3B15"/>
    <w:rsid w:val="004C1EC0"/>
    <w:rsid w:val="004C2202"/>
    <w:rsid w:val="004C737C"/>
    <w:rsid w:val="004D023F"/>
    <w:rsid w:val="004D0B07"/>
    <w:rsid w:val="004E7890"/>
    <w:rsid w:val="004F2D57"/>
    <w:rsid w:val="00502FFA"/>
    <w:rsid w:val="00504DB6"/>
    <w:rsid w:val="00510FEF"/>
    <w:rsid w:val="00512FD2"/>
    <w:rsid w:val="0053238E"/>
    <w:rsid w:val="00532789"/>
    <w:rsid w:val="00532E39"/>
    <w:rsid w:val="005337A9"/>
    <w:rsid w:val="00536BCC"/>
    <w:rsid w:val="005435F6"/>
    <w:rsid w:val="00543EC2"/>
    <w:rsid w:val="005445BE"/>
    <w:rsid w:val="0055377B"/>
    <w:rsid w:val="005575A5"/>
    <w:rsid w:val="0057092D"/>
    <w:rsid w:val="0057105C"/>
    <w:rsid w:val="005748E9"/>
    <w:rsid w:val="005B0D1E"/>
    <w:rsid w:val="005B3483"/>
    <w:rsid w:val="005C548A"/>
    <w:rsid w:val="005D1542"/>
    <w:rsid w:val="005D2A49"/>
    <w:rsid w:val="005D66FA"/>
    <w:rsid w:val="005E0E51"/>
    <w:rsid w:val="005E3189"/>
    <w:rsid w:val="005F1CED"/>
    <w:rsid w:val="005F30B8"/>
    <w:rsid w:val="005F44E3"/>
    <w:rsid w:val="006010FE"/>
    <w:rsid w:val="0060379C"/>
    <w:rsid w:val="006106C3"/>
    <w:rsid w:val="00616083"/>
    <w:rsid w:val="00632F02"/>
    <w:rsid w:val="006340E0"/>
    <w:rsid w:val="00642233"/>
    <w:rsid w:val="00642FA6"/>
    <w:rsid w:val="006465D8"/>
    <w:rsid w:val="00651FBA"/>
    <w:rsid w:val="00652369"/>
    <w:rsid w:val="006618E9"/>
    <w:rsid w:val="00671B51"/>
    <w:rsid w:val="00677F12"/>
    <w:rsid w:val="006812C2"/>
    <w:rsid w:val="006839AE"/>
    <w:rsid w:val="00686FDA"/>
    <w:rsid w:val="00692CF5"/>
    <w:rsid w:val="006A02C9"/>
    <w:rsid w:val="006A36B1"/>
    <w:rsid w:val="006B1AC2"/>
    <w:rsid w:val="006B58B2"/>
    <w:rsid w:val="006E0277"/>
    <w:rsid w:val="006E3276"/>
    <w:rsid w:val="006E33F8"/>
    <w:rsid w:val="00711D99"/>
    <w:rsid w:val="0071327B"/>
    <w:rsid w:val="00716554"/>
    <w:rsid w:val="00726CEB"/>
    <w:rsid w:val="007346C2"/>
    <w:rsid w:val="00735C0E"/>
    <w:rsid w:val="007441CF"/>
    <w:rsid w:val="0075474B"/>
    <w:rsid w:val="00765089"/>
    <w:rsid w:val="00771562"/>
    <w:rsid w:val="007752CD"/>
    <w:rsid w:val="00781676"/>
    <w:rsid w:val="0078226F"/>
    <w:rsid w:val="00783D18"/>
    <w:rsid w:val="00784C5B"/>
    <w:rsid w:val="00784CE0"/>
    <w:rsid w:val="007974FA"/>
    <w:rsid w:val="007A3891"/>
    <w:rsid w:val="007A6807"/>
    <w:rsid w:val="007B0EAF"/>
    <w:rsid w:val="007B2E60"/>
    <w:rsid w:val="007B3BAC"/>
    <w:rsid w:val="007B7C34"/>
    <w:rsid w:val="007C26FA"/>
    <w:rsid w:val="007C5D9D"/>
    <w:rsid w:val="007C71CF"/>
    <w:rsid w:val="007D4BE1"/>
    <w:rsid w:val="007D6163"/>
    <w:rsid w:val="007E0EDA"/>
    <w:rsid w:val="007E1F9A"/>
    <w:rsid w:val="007E2271"/>
    <w:rsid w:val="007E25CA"/>
    <w:rsid w:val="007F5E1C"/>
    <w:rsid w:val="008061A6"/>
    <w:rsid w:val="00815F06"/>
    <w:rsid w:val="00816C49"/>
    <w:rsid w:val="00827347"/>
    <w:rsid w:val="00834BD3"/>
    <w:rsid w:val="00837276"/>
    <w:rsid w:val="008376C6"/>
    <w:rsid w:val="008420DD"/>
    <w:rsid w:val="00842B60"/>
    <w:rsid w:val="008430B1"/>
    <w:rsid w:val="00845577"/>
    <w:rsid w:val="00854174"/>
    <w:rsid w:val="0085535B"/>
    <w:rsid w:val="0086600A"/>
    <w:rsid w:val="00866153"/>
    <w:rsid w:val="00887EA5"/>
    <w:rsid w:val="00895957"/>
    <w:rsid w:val="00895B99"/>
    <w:rsid w:val="008A24AF"/>
    <w:rsid w:val="008A33B3"/>
    <w:rsid w:val="008A6B25"/>
    <w:rsid w:val="008D7D25"/>
    <w:rsid w:val="008E0850"/>
    <w:rsid w:val="008F31FE"/>
    <w:rsid w:val="008F5CE5"/>
    <w:rsid w:val="0090489E"/>
    <w:rsid w:val="00907086"/>
    <w:rsid w:val="00907ED6"/>
    <w:rsid w:val="00912D47"/>
    <w:rsid w:val="009151E7"/>
    <w:rsid w:val="00915306"/>
    <w:rsid w:val="00917B5A"/>
    <w:rsid w:val="0092079C"/>
    <w:rsid w:val="0092118D"/>
    <w:rsid w:val="00922B8B"/>
    <w:rsid w:val="00926271"/>
    <w:rsid w:val="00942A6F"/>
    <w:rsid w:val="00954F2F"/>
    <w:rsid w:val="009650B8"/>
    <w:rsid w:val="009779F2"/>
    <w:rsid w:val="00981FF0"/>
    <w:rsid w:val="00982781"/>
    <w:rsid w:val="009848A4"/>
    <w:rsid w:val="00987C79"/>
    <w:rsid w:val="00991541"/>
    <w:rsid w:val="009A2E98"/>
    <w:rsid w:val="009A4F66"/>
    <w:rsid w:val="009B1FAB"/>
    <w:rsid w:val="009B7110"/>
    <w:rsid w:val="009C2ADE"/>
    <w:rsid w:val="009D056A"/>
    <w:rsid w:val="009D27BA"/>
    <w:rsid w:val="009D2FB0"/>
    <w:rsid w:val="009E26F9"/>
    <w:rsid w:val="009E36B0"/>
    <w:rsid w:val="009F4CD1"/>
    <w:rsid w:val="009F5996"/>
    <w:rsid w:val="009F5AD8"/>
    <w:rsid w:val="00A05AEE"/>
    <w:rsid w:val="00A0716C"/>
    <w:rsid w:val="00A10788"/>
    <w:rsid w:val="00A15BAB"/>
    <w:rsid w:val="00A3527F"/>
    <w:rsid w:val="00A515B4"/>
    <w:rsid w:val="00A57280"/>
    <w:rsid w:val="00A63991"/>
    <w:rsid w:val="00A74001"/>
    <w:rsid w:val="00A778E0"/>
    <w:rsid w:val="00A85998"/>
    <w:rsid w:val="00A907B9"/>
    <w:rsid w:val="00A937F3"/>
    <w:rsid w:val="00A93E52"/>
    <w:rsid w:val="00AA2F7C"/>
    <w:rsid w:val="00AA40F5"/>
    <w:rsid w:val="00AB01E5"/>
    <w:rsid w:val="00AB226C"/>
    <w:rsid w:val="00AB3E62"/>
    <w:rsid w:val="00AC4310"/>
    <w:rsid w:val="00AC5EBA"/>
    <w:rsid w:val="00AC7DC8"/>
    <w:rsid w:val="00AD4303"/>
    <w:rsid w:val="00AE3E03"/>
    <w:rsid w:val="00B00311"/>
    <w:rsid w:val="00B07509"/>
    <w:rsid w:val="00B2101E"/>
    <w:rsid w:val="00B23E2D"/>
    <w:rsid w:val="00B266BD"/>
    <w:rsid w:val="00B4068B"/>
    <w:rsid w:val="00B4290B"/>
    <w:rsid w:val="00B5074D"/>
    <w:rsid w:val="00B53CE0"/>
    <w:rsid w:val="00B56DE6"/>
    <w:rsid w:val="00B5712B"/>
    <w:rsid w:val="00B604B3"/>
    <w:rsid w:val="00B67A0B"/>
    <w:rsid w:val="00B75A68"/>
    <w:rsid w:val="00B83238"/>
    <w:rsid w:val="00B83DBC"/>
    <w:rsid w:val="00B97017"/>
    <w:rsid w:val="00BA59E1"/>
    <w:rsid w:val="00BB3280"/>
    <w:rsid w:val="00BB4E25"/>
    <w:rsid w:val="00BB7087"/>
    <w:rsid w:val="00BB7232"/>
    <w:rsid w:val="00BC2B33"/>
    <w:rsid w:val="00BC7631"/>
    <w:rsid w:val="00BE08BE"/>
    <w:rsid w:val="00BE4333"/>
    <w:rsid w:val="00BF0EAC"/>
    <w:rsid w:val="00BF6752"/>
    <w:rsid w:val="00C0531A"/>
    <w:rsid w:val="00C17C1F"/>
    <w:rsid w:val="00C22A8D"/>
    <w:rsid w:val="00C23DB8"/>
    <w:rsid w:val="00C321A9"/>
    <w:rsid w:val="00C3383C"/>
    <w:rsid w:val="00C37A45"/>
    <w:rsid w:val="00C442E7"/>
    <w:rsid w:val="00C53817"/>
    <w:rsid w:val="00C54682"/>
    <w:rsid w:val="00C56E16"/>
    <w:rsid w:val="00C57FB1"/>
    <w:rsid w:val="00C65ABF"/>
    <w:rsid w:val="00C6776F"/>
    <w:rsid w:val="00C735B9"/>
    <w:rsid w:val="00C7417B"/>
    <w:rsid w:val="00C838EB"/>
    <w:rsid w:val="00CA2050"/>
    <w:rsid w:val="00CB05B8"/>
    <w:rsid w:val="00CB2522"/>
    <w:rsid w:val="00CB3399"/>
    <w:rsid w:val="00CB4B1E"/>
    <w:rsid w:val="00CE4DEF"/>
    <w:rsid w:val="00CE5C04"/>
    <w:rsid w:val="00CF0645"/>
    <w:rsid w:val="00CF69DD"/>
    <w:rsid w:val="00D01074"/>
    <w:rsid w:val="00D218C0"/>
    <w:rsid w:val="00D25351"/>
    <w:rsid w:val="00D25D4D"/>
    <w:rsid w:val="00D41CC4"/>
    <w:rsid w:val="00D461D3"/>
    <w:rsid w:val="00D477F2"/>
    <w:rsid w:val="00D514C0"/>
    <w:rsid w:val="00D56CD0"/>
    <w:rsid w:val="00D570A9"/>
    <w:rsid w:val="00D570C2"/>
    <w:rsid w:val="00D83FB2"/>
    <w:rsid w:val="00D840BD"/>
    <w:rsid w:val="00D85764"/>
    <w:rsid w:val="00D8685B"/>
    <w:rsid w:val="00D86942"/>
    <w:rsid w:val="00D93ADD"/>
    <w:rsid w:val="00D947FF"/>
    <w:rsid w:val="00D94AF9"/>
    <w:rsid w:val="00D96D13"/>
    <w:rsid w:val="00DB605C"/>
    <w:rsid w:val="00DB6E01"/>
    <w:rsid w:val="00DB76AD"/>
    <w:rsid w:val="00DD0AF6"/>
    <w:rsid w:val="00DE4C98"/>
    <w:rsid w:val="00DF0B67"/>
    <w:rsid w:val="00DF60B7"/>
    <w:rsid w:val="00E04F8D"/>
    <w:rsid w:val="00E06FBC"/>
    <w:rsid w:val="00E137B5"/>
    <w:rsid w:val="00E16BFB"/>
    <w:rsid w:val="00E318D6"/>
    <w:rsid w:val="00E331F3"/>
    <w:rsid w:val="00E37EB0"/>
    <w:rsid w:val="00E52AE2"/>
    <w:rsid w:val="00E66C7B"/>
    <w:rsid w:val="00E72A31"/>
    <w:rsid w:val="00E72F2C"/>
    <w:rsid w:val="00E72F33"/>
    <w:rsid w:val="00E74F47"/>
    <w:rsid w:val="00E76977"/>
    <w:rsid w:val="00E775B1"/>
    <w:rsid w:val="00E80064"/>
    <w:rsid w:val="00E82081"/>
    <w:rsid w:val="00E93E4B"/>
    <w:rsid w:val="00E950E4"/>
    <w:rsid w:val="00EA181A"/>
    <w:rsid w:val="00EA1EE2"/>
    <w:rsid w:val="00EB0F28"/>
    <w:rsid w:val="00EB15B7"/>
    <w:rsid w:val="00EB4C65"/>
    <w:rsid w:val="00EB6D38"/>
    <w:rsid w:val="00EB7B41"/>
    <w:rsid w:val="00EC1ECD"/>
    <w:rsid w:val="00EC5DA0"/>
    <w:rsid w:val="00EC7987"/>
    <w:rsid w:val="00ED1A99"/>
    <w:rsid w:val="00ED2E4C"/>
    <w:rsid w:val="00ED479D"/>
    <w:rsid w:val="00EF0FF0"/>
    <w:rsid w:val="00EF6F4B"/>
    <w:rsid w:val="00EF78F3"/>
    <w:rsid w:val="00F01641"/>
    <w:rsid w:val="00F0531E"/>
    <w:rsid w:val="00F07577"/>
    <w:rsid w:val="00F145D2"/>
    <w:rsid w:val="00F224C3"/>
    <w:rsid w:val="00F3556B"/>
    <w:rsid w:val="00F3794C"/>
    <w:rsid w:val="00F43DA9"/>
    <w:rsid w:val="00F441BD"/>
    <w:rsid w:val="00F44C20"/>
    <w:rsid w:val="00F56BDC"/>
    <w:rsid w:val="00F628FC"/>
    <w:rsid w:val="00F723E3"/>
    <w:rsid w:val="00F740DC"/>
    <w:rsid w:val="00F7589B"/>
    <w:rsid w:val="00F83905"/>
    <w:rsid w:val="00F91E53"/>
    <w:rsid w:val="00F9414C"/>
    <w:rsid w:val="00FA00A4"/>
    <w:rsid w:val="00FB0968"/>
    <w:rsid w:val="00FB24AF"/>
    <w:rsid w:val="00FB6BF2"/>
    <w:rsid w:val="00FB6FEB"/>
    <w:rsid w:val="00FD2625"/>
    <w:rsid w:val="00FD39DF"/>
    <w:rsid w:val="00FE3A30"/>
    <w:rsid w:val="00FE3FA1"/>
    <w:rsid w:val="00FE49CD"/>
    <w:rsid w:val="00FE63A0"/>
    <w:rsid w:val="00FE6E30"/>
    <w:rsid w:val="00FF0977"/>
    <w:rsid w:val="00FF0AE1"/>
    <w:rsid w:val="00FF0F2F"/>
    <w:rsid w:val="00FF2B55"/>
    <w:rsid w:val="00FF4B30"/>
    <w:rsid w:val="00FF4D4D"/>
    <w:rsid w:val="00FF5034"/>
    <w:rsid w:val="00FF7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E5BA91A"/>
  <w15:chartTrackingRefBased/>
  <w15:docId w15:val="{7385D122-CC5E-0D47-976C-C55D72AB8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156"/>
    <w:pPr>
      <w:spacing w:before="120" w:after="360"/>
    </w:pPr>
  </w:style>
  <w:style w:type="paragraph" w:styleId="Heading1">
    <w:name w:val="heading 1"/>
    <w:basedOn w:val="Normal"/>
    <w:next w:val="Normal"/>
    <w:link w:val="Heading1Char"/>
    <w:uiPriority w:val="9"/>
    <w:qFormat/>
    <w:rsid w:val="008D7D25"/>
    <w:pPr>
      <w:keepNext/>
      <w:keepLines/>
      <w:spacing w:before="240"/>
      <w:outlineLvl w:val="0"/>
    </w:pPr>
    <w:rPr>
      <w:rFonts w:asciiTheme="majorHAnsi" w:eastAsiaTheme="majorEastAsia" w:hAnsiTheme="majorHAnsi" w:cstheme="majorBidi"/>
      <w:b/>
      <w:color w:val="2D2940"/>
      <w:sz w:val="36"/>
      <w:szCs w:val="32"/>
    </w:rPr>
  </w:style>
  <w:style w:type="paragraph" w:styleId="Heading2">
    <w:name w:val="heading 2"/>
    <w:basedOn w:val="Normal"/>
    <w:next w:val="Normal"/>
    <w:link w:val="Heading2Char"/>
    <w:uiPriority w:val="9"/>
    <w:unhideWhenUsed/>
    <w:qFormat/>
    <w:rsid w:val="000B3B87"/>
    <w:pPr>
      <w:keepNext/>
      <w:keepLines/>
      <w:numPr>
        <w:ilvl w:val="1"/>
        <w:numId w:val="2"/>
      </w:numPr>
      <w:spacing w:before="40"/>
      <w:ind w:left="709" w:hanging="709"/>
      <w:outlineLvl w:val="1"/>
    </w:pPr>
    <w:rPr>
      <w:rFonts w:asciiTheme="majorHAnsi" w:eastAsiaTheme="majorEastAsia" w:hAnsiTheme="majorHAnsi" w:cstheme="majorBidi"/>
      <w:b/>
      <w:color w:val="2D2940"/>
      <w:sz w:val="26"/>
      <w:szCs w:val="26"/>
    </w:rPr>
  </w:style>
  <w:style w:type="paragraph" w:styleId="Heading3">
    <w:name w:val="heading 3"/>
    <w:next w:val="Normal"/>
    <w:link w:val="Heading3Char"/>
    <w:uiPriority w:val="9"/>
    <w:unhideWhenUsed/>
    <w:qFormat/>
    <w:rsid w:val="00B4290B"/>
    <w:pPr>
      <w:numPr>
        <w:ilvl w:val="2"/>
        <w:numId w:val="2"/>
      </w:numPr>
      <w:outlineLvl w:val="2"/>
    </w:pPr>
    <w:rPr>
      <w:rFonts w:asciiTheme="majorHAnsi" w:eastAsiaTheme="majorEastAsia" w:hAnsiTheme="majorHAnsi" w:cstheme="majorBidi"/>
      <w:b/>
      <w:color w:val="E25E68"/>
      <w:szCs w:val="22"/>
      <w:lang w:eastAsia="en-GB"/>
    </w:rPr>
  </w:style>
  <w:style w:type="paragraph" w:styleId="Heading4">
    <w:name w:val="heading 4"/>
    <w:basedOn w:val="Normal"/>
    <w:next w:val="Normal"/>
    <w:link w:val="Heading4Char"/>
    <w:uiPriority w:val="9"/>
    <w:unhideWhenUsed/>
    <w:qFormat/>
    <w:rsid w:val="008D7D25"/>
    <w:pPr>
      <w:spacing w:after="0"/>
      <w:outlineLvl w:val="3"/>
    </w:pPr>
    <w:rPr>
      <w:rFonts w:ascii="Arial" w:hAnsi="Arial" w:cs="Arial"/>
      <w:b/>
      <w:color w:val="2D2940"/>
      <w:szCs w:val="22"/>
      <w:u w:val="single"/>
      <w:lang w:eastAsia="en-GB"/>
    </w:rPr>
  </w:style>
  <w:style w:type="paragraph" w:styleId="Heading5">
    <w:name w:val="heading 5"/>
    <w:basedOn w:val="Normal"/>
    <w:next w:val="Normal"/>
    <w:link w:val="Heading5Char"/>
    <w:uiPriority w:val="9"/>
    <w:semiHidden/>
    <w:unhideWhenUsed/>
    <w:qFormat/>
    <w:rsid w:val="00912D47"/>
    <w:pPr>
      <w:keepNext/>
      <w:keepLines/>
      <w:numPr>
        <w:ilvl w:val="4"/>
        <w:numId w:val="2"/>
      </w:numPr>
      <w:spacing w:before="40" w:after="0"/>
      <w:outlineLvl w:val="4"/>
    </w:pPr>
    <w:rPr>
      <w:rFonts w:asciiTheme="majorHAnsi" w:eastAsiaTheme="majorEastAsia" w:hAnsiTheme="majorHAnsi" w:cstheme="majorBidi"/>
      <w:color w:val="211E2F" w:themeColor="accent1" w:themeShade="BF"/>
    </w:rPr>
  </w:style>
  <w:style w:type="paragraph" w:styleId="Heading6">
    <w:name w:val="heading 6"/>
    <w:basedOn w:val="Normal"/>
    <w:next w:val="Normal"/>
    <w:link w:val="Heading6Char"/>
    <w:uiPriority w:val="9"/>
    <w:semiHidden/>
    <w:unhideWhenUsed/>
    <w:qFormat/>
    <w:rsid w:val="00912D47"/>
    <w:pPr>
      <w:keepNext/>
      <w:keepLines/>
      <w:numPr>
        <w:ilvl w:val="5"/>
        <w:numId w:val="2"/>
      </w:numPr>
      <w:spacing w:before="40" w:after="0"/>
      <w:outlineLvl w:val="5"/>
    </w:pPr>
    <w:rPr>
      <w:rFonts w:asciiTheme="majorHAnsi" w:eastAsiaTheme="majorEastAsia" w:hAnsiTheme="majorHAnsi" w:cstheme="majorBidi"/>
      <w:color w:val="16141F" w:themeColor="accent1" w:themeShade="7F"/>
    </w:rPr>
  </w:style>
  <w:style w:type="paragraph" w:styleId="Heading7">
    <w:name w:val="heading 7"/>
    <w:basedOn w:val="Normal"/>
    <w:next w:val="Normal"/>
    <w:link w:val="Heading7Char"/>
    <w:uiPriority w:val="9"/>
    <w:semiHidden/>
    <w:unhideWhenUsed/>
    <w:qFormat/>
    <w:rsid w:val="00912D47"/>
    <w:pPr>
      <w:keepNext/>
      <w:keepLines/>
      <w:numPr>
        <w:ilvl w:val="6"/>
        <w:numId w:val="2"/>
      </w:numPr>
      <w:spacing w:before="40" w:after="0"/>
      <w:outlineLvl w:val="6"/>
    </w:pPr>
    <w:rPr>
      <w:rFonts w:asciiTheme="majorHAnsi" w:eastAsiaTheme="majorEastAsia" w:hAnsiTheme="majorHAnsi" w:cstheme="majorBidi"/>
      <w:i/>
      <w:iCs/>
      <w:color w:val="16141F" w:themeColor="accent1" w:themeShade="7F"/>
    </w:rPr>
  </w:style>
  <w:style w:type="paragraph" w:styleId="Heading8">
    <w:name w:val="heading 8"/>
    <w:basedOn w:val="Normal"/>
    <w:next w:val="Normal"/>
    <w:link w:val="Heading8Char"/>
    <w:uiPriority w:val="9"/>
    <w:semiHidden/>
    <w:unhideWhenUsed/>
    <w:qFormat/>
    <w:rsid w:val="00912D47"/>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12D47"/>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D25"/>
    <w:rPr>
      <w:rFonts w:asciiTheme="majorHAnsi" w:eastAsiaTheme="majorEastAsia" w:hAnsiTheme="majorHAnsi" w:cstheme="majorBidi"/>
      <w:b/>
      <w:color w:val="2D2940"/>
      <w:sz w:val="36"/>
      <w:szCs w:val="32"/>
    </w:rPr>
  </w:style>
  <w:style w:type="character" w:customStyle="1" w:styleId="Heading2Char">
    <w:name w:val="Heading 2 Char"/>
    <w:basedOn w:val="DefaultParagraphFont"/>
    <w:link w:val="Heading2"/>
    <w:uiPriority w:val="9"/>
    <w:rsid w:val="000B3B87"/>
    <w:rPr>
      <w:rFonts w:asciiTheme="majorHAnsi" w:eastAsiaTheme="majorEastAsia" w:hAnsiTheme="majorHAnsi" w:cstheme="majorBidi"/>
      <w:b/>
      <w:color w:val="2D2940"/>
      <w:sz w:val="26"/>
      <w:szCs w:val="26"/>
    </w:rPr>
  </w:style>
  <w:style w:type="character" w:customStyle="1" w:styleId="Heading3Char">
    <w:name w:val="Heading 3 Char"/>
    <w:basedOn w:val="DefaultParagraphFont"/>
    <w:link w:val="Heading3"/>
    <w:uiPriority w:val="9"/>
    <w:rsid w:val="00B4290B"/>
    <w:rPr>
      <w:rFonts w:asciiTheme="majorHAnsi" w:eastAsiaTheme="majorEastAsia" w:hAnsiTheme="majorHAnsi" w:cstheme="majorBidi"/>
      <w:b/>
      <w:color w:val="E25E68"/>
      <w:szCs w:val="22"/>
      <w:lang w:eastAsia="en-GB"/>
    </w:rPr>
  </w:style>
  <w:style w:type="character" w:customStyle="1" w:styleId="Heading4Char">
    <w:name w:val="Heading 4 Char"/>
    <w:basedOn w:val="DefaultParagraphFont"/>
    <w:link w:val="Heading4"/>
    <w:uiPriority w:val="9"/>
    <w:rsid w:val="008D7D25"/>
    <w:rPr>
      <w:rFonts w:ascii="Arial" w:hAnsi="Arial" w:cs="Arial"/>
      <w:b/>
      <w:color w:val="2D2940"/>
      <w:sz w:val="22"/>
      <w:szCs w:val="22"/>
      <w:u w:val="single"/>
      <w:lang w:eastAsia="en-GB"/>
    </w:rPr>
  </w:style>
  <w:style w:type="character" w:customStyle="1" w:styleId="Heading5Char">
    <w:name w:val="Heading 5 Char"/>
    <w:basedOn w:val="DefaultParagraphFont"/>
    <w:link w:val="Heading5"/>
    <w:uiPriority w:val="9"/>
    <w:semiHidden/>
    <w:rsid w:val="00912D47"/>
    <w:rPr>
      <w:rFonts w:asciiTheme="majorHAnsi" w:eastAsiaTheme="majorEastAsia" w:hAnsiTheme="majorHAnsi" w:cstheme="majorBidi"/>
      <w:color w:val="211E2F" w:themeColor="accent1" w:themeShade="BF"/>
    </w:rPr>
  </w:style>
  <w:style w:type="character" w:customStyle="1" w:styleId="Heading6Char">
    <w:name w:val="Heading 6 Char"/>
    <w:basedOn w:val="DefaultParagraphFont"/>
    <w:link w:val="Heading6"/>
    <w:uiPriority w:val="9"/>
    <w:semiHidden/>
    <w:rsid w:val="00912D47"/>
    <w:rPr>
      <w:rFonts w:asciiTheme="majorHAnsi" w:eastAsiaTheme="majorEastAsia" w:hAnsiTheme="majorHAnsi" w:cstheme="majorBidi"/>
      <w:color w:val="16141F" w:themeColor="accent1" w:themeShade="7F"/>
    </w:rPr>
  </w:style>
  <w:style w:type="character" w:customStyle="1" w:styleId="Heading7Char">
    <w:name w:val="Heading 7 Char"/>
    <w:basedOn w:val="DefaultParagraphFont"/>
    <w:link w:val="Heading7"/>
    <w:uiPriority w:val="9"/>
    <w:semiHidden/>
    <w:rsid w:val="00912D47"/>
    <w:rPr>
      <w:rFonts w:asciiTheme="majorHAnsi" w:eastAsiaTheme="majorEastAsia" w:hAnsiTheme="majorHAnsi" w:cstheme="majorBidi"/>
      <w:i/>
      <w:iCs/>
      <w:color w:val="16141F" w:themeColor="accent1" w:themeShade="7F"/>
    </w:rPr>
  </w:style>
  <w:style w:type="character" w:customStyle="1" w:styleId="Heading8Char">
    <w:name w:val="Heading 8 Char"/>
    <w:basedOn w:val="DefaultParagraphFont"/>
    <w:link w:val="Heading8"/>
    <w:uiPriority w:val="9"/>
    <w:semiHidden/>
    <w:rsid w:val="00912D4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12D47"/>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nhideWhenUsed/>
    <w:rsid w:val="00FE3A30"/>
    <w:pPr>
      <w:tabs>
        <w:tab w:val="center" w:pos="4680"/>
        <w:tab w:val="right" w:pos="9360"/>
      </w:tabs>
    </w:pPr>
  </w:style>
  <w:style w:type="character" w:customStyle="1" w:styleId="HeaderChar">
    <w:name w:val="Header Char"/>
    <w:basedOn w:val="DefaultParagraphFont"/>
    <w:link w:val="Header"/>
    <w:uiPriority w:val="99"/>
    <w:rsid w:val="00FE3A30"/>
  </w:style>
  <w:style w:type="paragraph" w:styleId="Footer">
    <w:name w:val="footer"/>
    <w:basedOn w:val="Normal"/>
    <w:link w:val="FooterChar"/>
    <w:uiPriority w:val="99"/>
    <w:unhideWhenUsed/>
    <w:rsid w:val="00FE3A30"/>
    <w:pPr>
      <w:tabs>
        <w:tab w:val="center" w:pos="4680"/>
        <w:tab w:val="right" w:pos="9360"/>
      </w:tabs>
    </w:pPr>
  </w:style>
  <w:style w:type="character" w:customStyle="1" w:styleId="FooterChar">
    <w:name w:val="Footer Char"/>
    <w:basedOn w:val="DefaultParagraphFont"/>
    <w:link w:val="Footer"/>
    <w:uiPriority w:val="99"/>
    <w:rsid w:val="00FE3A30"/>
  </w:style>
  <w:style w:type="paragraph" w:customStyle="1" w:styleId="Default">
    <w:name w:val="Default"/>
    <w:rsid w:val="009F4CD1"/>
    <w:pPr>
      <w:autoSpaceDE w:val="0"/>
      <w:autoSpaceDN w:val="0"/>
      <w:adjustRightInd w:val="0"/>
    </w:pPr>
    <w:rPr>
      <w:rFonts w:ascii="Calibri" w:hAnsi="Calibri" w:cs="Calibri"/>
      <w:color w:val="000000"/>
      <w:lang w:val="en-US"/>
    </w:rPr>
  </w:style>
  <w:style w:type="paragraph" w:customStyle="1" w:styleId="4seebodytext">
    <w:name w:val="4see body text"/>
    <w:basedOn w:val="Normal"/>
    <w:link w:val="4seebodytextChar"/>
    <w:rsid w:val="009F4CD1"/>
    <w:pPr>
      <w:spacing w:after="240"/>
      <w:jc w:val="both"/>
    </w:pPr>
    <w:rPr>
      <w:rFonts w:ascii="Tahoma" w:eastAsia="Times New Roman" w:hAnsi="Tahoma" w:cs="Times New Roman"/>
      <w:szCs w:val="22"/>
    </w:rPr>
  </w:style>
  <w:style w:type="character" w:customStyle="1" w:styleId="4seebodytextChar">
    <w:name w:val="4see body text Char"/>
    <w:link w:val="4seebodytext"/>
    <w:rsid w:val="009F4CD1"/>
    <w:rPr>
      <w:rFonts w:ascii="Tahoma" w:eastAsia="Times New Roman" w:hAnsi="Tahoma" w:cs="Times New Roman"/>
      <w:sz w:val="22"/>
      <w:szCs w:val="22"/>
    </w:rPr>
  </w:style>
  <w:style w:type="character" w:styleId="PageNumber">
    <w:name w:val="page number"/>
    <w:basedOn w:val="DefaultParagraphFont"/>
    <w:uiPriority w:val="99"/>
    <w:semiHidden/>
    <w:unhideWhenUsed/>
    <w:rsid w:val="00CE5C04"/>
  </w:style>
  <w:style w:type="paragraph" w:styleId="BodyText">
    <w:name w:val="Body Text"/>
    <w:basedOn w:val="Normal"/>
    <w:link w:val="BodyTextChar"/>
    <w:rsid w:val="00982781"/>
    <w:pPr>
      <w:tabs>
        <w:tab w:val="left" w:pos="720"/>
        <w:tab w:val="left" w:pos="1440"/>
        <w:tab w:val="left" w:pos="2160"/>
      </w:tabs>
    </w:pPr>
    <w:rPr>
      <w:rFonts w:ascii="Arial" w:eastAsia="Times New Roman" w:hAnsi="Arial" w:cs="Arial"/>
      <w:b/>
      <w:bCs/>
      <w:sz w:val="28"/>
    </w:rPr>
  </w:style>
  <w:style w:type="character" w:customStyle="1" w:styleId="BodyTextChar">
    <w:name w:val="Body Text Char"/>
    <w:basedOn w:val="DefaultParagraphFont"/>
    <w:link w:val="BodyText"/>
    <w:rsid w:val="00982781"/>
    <w:rPr>
      <w:rFonts w:ascii="Arial" w:eastAsia="Times New Roman" w:hAnsi="Arial" w:cs="Arial"/>
      <w:b/>
      <w:bCs/>
      <w:sz w:val="28"/>
    </w:rPr>
  </w:style>
  <w:style w:type="character" w:styleId="CommentReference">
    <w:name w:val="annotation reference"/>
    <w:rsid w:val="00982781"/>
    <w:rPr>
      <w:sz w:val="16"/>
      <w:szCs w:val="16"/>
    </w:rPr>
  </w:style>
  <w:style w:type="paragraph" w:styleId="CommentText">
    <w:name w:val="annotation text"/>
    <w:basedOn w:val="Normal"/>
    <w:link w:val="CommentTextChar"/>
    <w:rsid w:val="00982781"/>
    <w:rPr>
      <w:rFonts w:ascii="Times New Roman" w:eastAsia="Times New Roman" w:hAnsi="Times New Roman" w:cs="Times New Roman"/>
      <w:sz w:val="20"/>
      <w:szCs w:val="20"/>
      <w:lang w:val="x-none"/>
    </w:rPr>
  </w:style>
  <w:style w:type="character" w:customStyle="1" w:styleId="CommentTextChar">
    <w:name w:val="Comment Text Char"/>
    <w:basedOn w:val="DefaultParagraphFont"/>
    <w:link w:val="CommentText"/>
    <w:rsid w:val="00982781"/>
    <w:rPr>
      <w:rFonts w:ascii="Times New Roman" w:eastAsia="Times New Roman" w:hAnsi="Times New Roman" w:cs="Times New Roman"/>
      <w:sz w:val="20"/>
      <w:szCs w:val="20"/>
      <w:lang w:val="x-none"/>
    </w:rPr>
  </w:style>
  <w:style w:type="paragraph" w:styleId="BalloonText">
    <w:name w:val="Balloon Text"/>
    <w:basedOn w:val="Normal"/>
    <w:link w:val="BalloonTextChar"/>
    <w:uiPriority w:val="99"/>
    <w:semiHidden/>
    <w:unhideWhenUsed/>
    <w:rsid w:val="0098278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82781"/>
    <w:rPr>
      <w:rFonts w:ascii="Times New Roman" w:hAnsi="Times New Roman" w:cs="Times New Roman"/>
      <w:sz w:val="18"/>
      <w:szCs w:val="18"/>
    </w:rPr>
  </w:style>
  <w:style w:type="paragraph" w:styleId="ListParagraph">
    <w:name w:val="List Paragraph"/>
    <w:basedOn w:val="Normal"/>
    <w:uiPriority w:val="34"/>
    <w:qFormat/>
    <w:rsid w:val="001C7E25"/>
    <w:pPr>
      <w:ind w:left="720"/>
      <w:contextualSpacing/>
    </w:pPr>
  </w:style>
  <w:style w:type="paragraph" w:styleId="NormalWeb">
    <w:name w:val="Normal (Web)"/>
    <w:basedOn w:val="Normal"/>
    <w:uiPriority w:val="99"/>
    <w:unhideWhenUsed/>
    <w:rsid w:val="007D4BE1"/>
    <w:pPr>
      <w:spacing w:before="100" w:beforeAutospacing="1" w:after="100" w:afterAutospacing="1"/>
    </w:pPr>
    <w:rPr>
      <w:rFonts w:ascii="Times New Roman" w:eastAsiaTheme="minorEastAsia" w:hAnsi="Times New Roman" w:cs="Times New Roman"/>
    </w:rPr>
  </w:style>
  <w:style w:type="paragraph" w:styleId="BodyTextIndent">
    <w:name w:val="Body Text Indent"/>
    <w:basedOn w:val="Normal"/>
    <w:link w:val="BodyTextIndentChar"/>
    <w:uiPriority w:val="99"/>
    <w:semiHidden/>
    <w:unhideWhenUsed/>
    <w:rsid w:val="00E318D6"/>
    <w:pPr>
      <w:spacing w:after="120"/>
      <w:ind w:left="283"/>
    </w:pPr>
  </w:style>
  <w:style w:type="character" w:customStyle="1" w:styleId="BodyTextIndentChar">
    <w:name w:val="Body Text Indent Char"/>
    <w:basedOn w:val="DefaultParagraphFont"/>
    <w:link w:val="BodyTextIndent"/>
    <w:uiPriority w:val="99"/>
    <w:semiHidden/>
    <w:rsid w:val="00E318D6"/>
  </w:style>
  <w:style w:type="paragraph" w:styleId="BodyText2">
    <w:name w:val="Body Text 2"/>
    <w:basedOn w:val="Normal"/>
    <w:link w:val="BodyText2Char"/>
    <w:rsid w:val="00023ADD"/>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023ADD"/>
    <w:rPr>
      <w:rFonts w:ascii="Times New Roman" w:eastAsia="Times New Roman" w:hAnsi="Times New Roman" w:cs="Times New Roman"/>
    </w:rPr>
  </w:style>
  <w:style w:type="character" w:customStyle="1" w:styleId="apple-converted-space">
    <w:name w:val="apple-converted-space"/>
    <w:basedOn w:val="DefaultParagraphFont"/>
    <w:rsid w:val="007B2E60"/>
  </w:style>
  <w:style w:type="character" w:styleId="Hyperlink">
    <w:name w:val="Hyperlink"/>
    <w:basedOn w:val="DefaultParagraphFont"/>
    <w:uiPriority w:val="99"/>
    <w:unhideWhenUsed/>
    <w:rsid w:val="007B2E60"/>
    <w:rPr>
      <w:color w:val="0000FF"/>
      <w:u w:val="single"/>
    </w:rPr>
  </w:style>
  <w:style w:type="table" w:styleId="TableGrid">
    <w:name w:val="Table Grid"/>
    <w:basedOn w:val="TableNormal"/>
    <w:uiPriority w:val="39"/>
    <w:rsid w:val="00CB4B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23DB8"/>
    <w:rPr>
      <w:i/>
      <w:iCs/>
    </w:rPr>
  </w:style>
  <w:style w:type="paragraph" w:styleId="CommentSubject">
    <w:name w:val="annotation subject"/>
    <w:basedOn w:val="CommentText"/>
    <w:next w:val="CommentText"/>
    <w:link w:val="CommentSubjectChar"/>
    <w:uiPriority w:val="99"/>
    <w:semiHidden/>
    <w:unhideWhenUsed/>
    <w:rsid w:val="00FF4B30"/>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FF4B30"/>
    <w:rPr>
      <w:rFonts w:ascii="Times New Roman" w:eastAsia="Times New Roman" w:hAnsi="Times New Roman" w:cs="Times New Roman"/>
      <w:b/>
      <w:bCs/>
      <w:sz w:val="20"/>
      <w:szCs w:val="20"/>
      <w:lang w:val="x-none"/>
    </w:rPr>
  </w:style>
  <w:style w:type="paragraph" w:styleId="Title">
    <w:name w:val="Title"/>
    <w:basedOn w:val="Normal"/>
    <w:next w:val="Normal"/>
    <w:link w:val="TitleChar"/>
    <w:autoRedefine/>
    <w:uiPriority w:val="10"/>
    <w:qFormat/>
    <w:rsid w:val="00AC4310"/>
    <w:pPr>
      <w:contextualSpacing/>
    </w:pPr>
    <w:rPr>
      <w:rFonts w:asciiTheme="majorHAnsi" w:eastAsiaTheme="majorEastAsia" w:hAnsiTheme="majorHAnsi" w:cstheme="majorBidi"/>
      <w:color w:val="2D2940"/>
      <w:spacing w:val="-10"/>
      <w:kern w:val="28"/>
      <w:sz w:val="56"/>
      <w:szCs w:val="56"/>
    </w:rPr>
  </w:style>
  <w:style w:type="character" w:customStyle="1" w:styleId="TitleChar">
    <w:name w:val="Title Char"/>
    <w:basedOn w:val="DefaultParagraphFont"/>
    <w:link w:val="Title"/>
    <w:uiPriority w:val="10"/>
    <w:rsid w:val="00AC4310"/>
    <w:rPr>
      <w:rFonts w:asciiTheme="majorHAnsi" w:eastAsiaTheme="majorEastAsia" w:hAnsiTheme="majorHAnsi" w:cstheme="majorBidi"/>
      <w:color w:val="2D2940"/>
      <w:spacing w:val="-10"/>
      <w:kern w:val="28"/>
      <w:sz w:val="56"/>
      <w:szCs w:val="56"/>
    </w:rPr>
  </w:style>
  <w:style w:type="paragraph" w:styleId="NoSpacing">
    <w:name w:val="No Spacing"/>
    <w:link w:val="NoSpacingChar"/>
    <w:uiPriority w:val="1"/>
    <w:qFormat/>
    <w:rsid w:val="00B56DE6"/>
  </w:style>
  <w:style w:type="character" w:customStyle="1" w:styleId="NoSpacingChar">
    <w:name w:val="No Spacing Char"/>
    <w:basedOn w:val="DefaultParagraphFont"/>
    <w:link w:val="NoSpacing"/>
    <w:uiPriority w:val="1"/>
    <w:rsid w:val="007E25CA"/>
  </w:style>
  <w:style w:type="paragraph" w:customStyle="1" w:styleId="bullet1">
    <w:name w:val="bullet1"/>
    <w:basedOn w:val="NoSpacing"/>
    <w:link w:val="bullet1Char"/>
    <w:qFormat/>
    <w:rsid w:val="00223FB5"/>
    <w:pPr>
      <w:numPr>
        <w:numId w:val="1"/>
      </w:numPr>
      <w:spacing w:after="120"/>
      <w:ind w:left="1134" w:hanging="567"/>
    </w:pPr>
    <w:rPr>
      <w:bCs/>
      <w:lang w:eastAsia="en-GB"/>
    </w:rPr>
  </w:style>
  <w:style w:type="character" w:customStyle="1" w:styleId="bullet1Char">
    <w:name w:val="bullet1 Char"/>
    <w:basedOn w:val="NoSpacingChar"/>
    <w:link w:val="bullet1"/>
    <w:rsid w:val="00223FB5"/>
    <w:rPr>
      <w:bCs/>
      <w:lang w:eastAsia="en-GB"/>
    </w:rPr>
  </w:style>
  <w:style w:type="paragraph" w:customStyle="1" w:styleId="alpha1">
    <w:name w:val="alpha1"/>
    <w:basedOn w:val="Normal"/>
    <w:link w:val="alpha1Char"/>
    <w:qFormat/>
    <w:rsid w:val="007E25CA"/>
    <w:pPr>
      <w:spacing w:line="240" w:lineRule="atLeast"/>
    </w:pPr>
    <w:rPr>
      <w:rFonts w:ascii="Arial" w:hAnsi="Arial" w:cs="Arial"/>
      <w:bCs/>
      <w:color w:val="000000" w:themeColor="text1"/>
    </w:rPr>
  </w:style>
  <w:style w:type="character" w:customStyle="1" w:styleId="alpha1Char">
    <w:name w:val="alpha1 Char"/>
    <w:basedOn w:val="DefaultParagraphFont"/>
    <w:link w:val="alpha1"/>
    <w:rsid w:val="007E25CA"/>
    <w:rPr>
      <w:rFonts w:ascii="Arial" w:hAnsi="Arial" w:cs="Arial"/>
      <w:bCs/>
      <w:color w:val="000000" w:themeColor="text1"/>
      <w:sz w:val="22"/>
    </w:rPr>
  </w:style>
  <w:style w:type="paragraph" w:styleId="TOCHeading">
    <w:name w:val="TOC Heading"/>
    <w:basedOn w:val="Heading1"/>
    <w:next w:val="Normal"/>
    <w:uiPriority w:val="39"/>
    <w:unhideWhenUsed/>
    <w:qFormat/>
    <w:rsid w:val="00BB7087"/>
    <w:pPr>
      <w:spacing w:after="0" w:line="259" w:lineRule="auto"/>
      <w:outlineLvl w:val="9"/>
    </w:pPr>
    <w:rPr>
      <w:b w:val="0"/>
      <w:color w:val="211E2F" w:themeColor="accent1" w:themeShade="BF"/>
      <w:sz w:val="32"/>
      <w:lang w:val="en-US"/>
    </w:rPr>
  </w:style>
  <w:style w:type="paragraph" w:styleId="TOC1">
    <w:name w:val="toc 1"/>
    <w:basedOn w:val="Normal"/>
    <w:next w:val="Normal"/>
    <w:autoRedefine/>
    <w:uiPriority w:val="39"/>
    <w:unhideWhenUsed/>
    <w:rsid w:val="00E72F2C"/>
    <w:pPr>
      <w:tabs>
        <w:tab w:val="left" w:pos="440"/>
        <w:tab w:val="right" w:leader="dot" w:pos="10312"/>
      </w:tabs>
      <w:spacing w:after="100"/>
    </w:pPr>
    <w:rPr>
      <w:b/>
      <w:noProof/>
      <w:color w:val="E25E68"/>
      <w14:scene3d>
        <w14:camera w14:prst="orthographicFront"/>
        <w14:lightRig w14:rig="threePt" w14:dir="t">
          <w14:rot w14:lat="0" w14:lon="0" w14:rev="0"/>
        </w14:lightRig>
      </w14:scene3d>
    </w:rPr>
  </w:style>
  <w:style w:type="paragraph" w:styleId="TOC2">
    <w:name w:val="toc 2"/>
    <w:basedOn w:val="Normal"/>
    <w:next w:val="Normal"/>
    <w:autoRedefine/>
    <w:uiPriority w:val="39"/>
    <w:unhideWhenUsed/>
    <w:rsid w:val="00E72F2C"/>
    <w:pPr>
      <w:tabs>
        <w:tab w:val="left" w:pos="880"/>
        <w:tab w:val="right" w:leader="dot" w:pos="10312"/>
      </w:tabs>
      <w:spacing w:after="100"/>
      <w:ind w:left="240"/>
    </w:pPr>
    <w:rPr>
      <w:noProof/>
      <w:color w:val="2D2940"/>
    </w:rPr>
  </w:style>
  <w:style w:type="paragraph" w:styleId="TOC3">
    <w:name w:val="toc 3"/>
    <w:basedOn w:val="Normal"/>
    <w:next w:val="Normal"/>
    <w:autoRedefine/>
    <w:uiPriority w:val="39"/>
    <w:unhideWhenUsed/>
    <w:rsid w:val="007B7C34"/>
    <w:pPr>
      <w:tabs>
        <w:tab w:val="left" w:pos="1320"/>
        <w:tab w:val="right" w:leader="dot" w:pos="10460"/>
      </w:tabs>
      <w:spacing w:after="100"/>
      <w:ind w:left="480"/>
    </w:pPr>
    <w:rPr>
      <w:noProof/>
      <w:color w:val="2D2940"/>
    </w:rPr>
  </w:style>
  <w:style w:type="paragraph" w:styleId="TOC4">
    <w:name w:val="toc 4"/>
    <w:basedOn w:val="Normal"/>
    <w:next w:val="Normal"/>
    <w:autoRedefine/>
    <w:uiPriority w:val="39"/>
    <w:unhideWhenUsed/>
    <w:rsid w:val="00E72F2C"/>
    <w:pPr>
      <w:spacing w:before="0" w:after="100" w:line="259" w:lineRule="auto"/>
      <w:ind w:left="660"/>
    </w:pPr>
    <w:rPr>
      <w:rFonts w:eastAsiaTheme="minorEastAsia"/>
      <w:szCs w:val="22"/>
      <w:lang w:eastAsia="en-GB"/>
    </w:rPr>
  </w:style>
  <w:style w:type="paragraph" w:styleId="TOC5">
    <w:name w:val="toc 5"/>
    <w:basedOn w:val="Normal"/>
    <w:next w:val="Normal"/>
    <w:autoRedefine/>
    <w:uiPriority w:val="39"/>
    <w:unhideWhenUsed/>
    <w:rsid w:val="00E72F2C"/>
    <w:pPr>
      <w:spacing w:before="0" w:after="100" w:line="259" w:lineRule="auto"/>
      <w:ind w:left="880"/>
    </w:pPr>
    <w:rPr>
      <w:rFonts w:eastAsiaTheme="minorEastAsia"/>
      <w:szCs w:val="22"/>
      <w:lang w:eastAsia="en-GB"/>
    </w:rPr>
  </w:style>
  <w:style w:type="paragraph" w:styleId="TOC6">
    <w:name w:val="toc 6"/>
    <w:basedOn w:val="Normal"/>
    <w:next w:val="Normal"/>
    <w:autoRedefine/>
    <w:uiPriority w:val="39"/>
    <w:unhideWhenUsed/>
    <w:rsid w:val="00E72F2C"/>
    <w:pPr>
      <w:spacing w:before="0" w:after="100" w:line="259" w:lineRule="auto"/>
      <w:ind w:left="1100"/>
    </w:pPr>
    <w:rPr>
      <w:rFonts w:eastAsiaTheme="minorEastAsia"/>
      <w:szCs w:val="22"/>
      <w:lang w:eastAsia="en-GB"/>
    </w:rPr>
  </w:style>
  <w:style w:type="paragraph" w:styleId="TOC7">
    <w:name w:val="toc 7"/>
    <w:basedOn w:val="Normal"/>
    <w:next w:val="Normal"/>
    <w:autoRedefine/>
    <w:uiPriority w:val="39"/>
    <w:unhideWhenUsed/>
    <w:rsid w:val="00E72F2C"/>
    <w:pPr>
      <w:spacing w:before="0" w:after="100" w:line="259" w:lineRule="auto"/>
      <w:ind w:left="1320"/>
    </w:pPr>
    <w:rPr>
      <w:rFonts w:eastAsiaTheme="minorEastAsia"/>
      <w:szCs w:val="22"/>
      <w:lang w:eastAsia="en-GB"/>
    </w:rPr>
  </w:style>
  <w:style w:type="paragraph" w:styleId="TOC8">
    <w:name w:val="toc 8"/>
    <w:basedOn w:val="Normal"/>
    <w:next w:val="Normal"/>
    <w:autoRedefine/>
    <w:uiPriority w:val="39"/>
    <w:unhideWhenUsed/>
    <w:rsid w:val="00E72F2C"/>
    <w:pPr>
      <w:spacing w:before="0" w:after="100" w:line="259" w:lineRule="auto"/>
      <w:ind w:left="1540"/>
    </w:pPr>
    <w:rPr>
      <w:rFonts w:eastAsiaTheme="minorEastAsia"/>
      <w:szCs w:val="22"/>
      <w:lang w:eastAsia="en-GB"/>
    </w:rPr>
  </w:style>
  <w:style w:type="paragraph" w:styleId="TOC9">
    <w:name w:val="toc 9"/>
    <w:basedOn w:val="Normal"/>
    <w:next w:val="Normal"/>
    <w:autoRedefine/>
    <w:uiPriority w:val="39"/>
    <w:unhideWhenUsed/>
    <w:rsid w:val="00E72F2C"/>
    <w:pPr>
      <w:spacing w:before="0" w:after="100" w:line="259" w:lineRule="auto"/>
      <w:ind w:left="1760"/>
    </w:pPr>
    <w:rPr>
      <w:rFonts w:eastAsiaTheme="minorEastAsia"/>
      <w:szCs w:val="22"/>
      <w:lang w:eastAsia="en-GB"/>
    </w:rPr>
  </w:style>
  <w:style w:type="paragraph" w:styleId="Subtitle">
    <w:name w:val="Subtitle"/>
    <w:basedOn w:val="Normal"/>
    <w:next w:val="Normal"/>
    <w:link w:val="SubtitleChar"/>
    <w:uiPriority w:val="11"/>
    <w:qFormat/>
    <w:rsid w:val="00067447"/>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067447"/>
    <w:rPr>
      <w:rFonts w:eastAsiaTheme="minorEastAsia"/>
      <w:color w:val="5A5A5A" w:themeColor="text1" w:themeTint="A5"/>
      <w:spacing w:val="15"/>
      <w:sz w:val="22"/>
      <w:szCs w:val="22"/>
    </w:rPr>
  </w:style>
  <w:style w:type="paragraph" w:styleId="Revision">
    <w:name w:val="Revision"/>
    <w:hidden/>
    <w:uiPriority w:val="99"/>
    <w:semiHidden/>
    <w:rsid w:val="00711D99"/>
    <w:rPr>
      <w:sz w:val="22"/>
    </w:rPr>
  </w:style>
  <w:style w:type="paragraph" w:styleId="Quote">
    <w:name w:val="Quote"/>
    <w:basedOn w:val="Normal"/>
    <w:next w:val="Normal"/>
    <w:link w:val="QuoteChar"/>
    <w:uiPriority w:val="29"/>
    <w:qFormat/>
    <w:rsid w:val="00A0716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0716C"/>
    <w:rPr>
      <w:i/>
      <w:iCs/>
      <w:color w:val="404040" w:themeColor="text1" w:themeTint="BF"/>
    </w:rPr>
  </w:style>
  <w:style w:type="paragraph" w:styleId="BodyText3">
    <w:name w:val="Body Text 3"/>
    <w:basedOn w:val="Normal"/>
    <w:link w:val="BodyText3Char"/>
    <w:uiPriority w:val="99"/>
    <w:unhideWhenUsed/>
    <w:rsid w:val="00510FEF"/>
    <w:pPr>
      <w:spacing w:before="0" w:after="0"/>
      <w:ind w:right="85"/>
    </w:pPr>
    <w:rPr>
      <w:rFonts w:ascii="Arial" w:hAnsi="Arial" w:cs="Arial"/>
      <w:bCs/>
      <w:i/>
    </w:rPr>
  </w:style>
  <w:style w:type="character" w:customStyle="1" w:styleId="BodyText3Char">
    <w:name w:val="Body Text 3 Char"/>
    <w:basedOn w:val="DefaultParagraphFont"/>
    <w:link w:val="BodyText3"/>
    <w:uiPriority w:val="99"/>
    <w:rsid w:val="00510FEF"/>
    <w:rPr>
      <w:rFonts w:ascii="Arial" w:hAnsi="Arial" w:cs="Arial"/>
      <w:bCs/>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49611">
      <w:bodyDiv w:val="1"/>
      <w:marLeft w:val="0"/>
      <w:marRight w:val="0"/>
      <w:marTop w:val="0"/>
      <w:marBottom w:val="0"/>
      <w:divBdr>
        <w:top w:val="none" w:sz="0" w:space="0" w:color="auto"/>
        <w:left w:val="none" w:sz="0" w:space="0" w:color="auto"/>
        <w:bottom w:val="none" w:sz="0" w:space="0" w:color="auto"/>
        <w:right w:val="none" w:sz="0" w:space="0" w:color="auto"/>
      </w:divBdr>
    </w:div>
    <w:div w:id="203568468">
      <w:bodyDiv w:val="1"/>
      <w:marLeft w:val="0"/>
      <w:marRight w:val="0"/>
      <w:marTop w:val="0"/>
      <w:marBottom w:val="0"/>
      <w:divBdr>
        <w:top w:val="none" w:sz="0" w:space="0" w:color="auto"/>
        <w:left w:val="none" w:sz="0" w:space="0" w:color="auto"/>
        <w:bottom w:val="none" w:sz="0" w:space="0" w:color="auto"/>
        <w:right w:val="none" w:sz="0" w:space="0" w:color="auto"/>
      </w:divBdr>
    </w:div>
    <w:div w:id="216742065">
      <w:bodyDiv w:val="1"/>
      <w:marLeft w:val="0"/>
      <w:marRight w:val="0"/>
      <w:marTop w:val="0"/>
      <w:marBottom w:val="0"/>
      <w:divBdr>
        <w:top w:val="none" w:sz="0" w:space="0" w:color="auto"/>
        <w:left w:val="none" w:sz="0" w:space="0" w:color="auto"/>
        <w:bottom w:val="none" w:sz="0" w:space="0" w:color="auto"/>
        <w:right w:val="none" w:sz="0" w:space="0" w:color="auto"/>
      </w:divBdr>
    </w:div>
    <w:div w:id="410009141">
      <w:bodyDiv w:val="1"/>
      <w:marLeft w:val="0"/>
      <w:marRight w:val="0"/>
      <w:marTop w:val="0"/>
      <w:marBottom w:val="0"/>
      <w:divBdr>
        <w:top w:val="none" w:sz="0" w:space="0" w:color="auto"/>
        <w:left w:val="none" w:sz="0" w:space="0" w:color="auto"/>
        <w:bottom w:val="none" w:sz="0" w:space="0" w:color="auto"/>
        <w:right w:val="none" w:sz="0" w:space="0" w:color="auto"/>
      </w:divBdr>
      <w:divsChild>
        <w:div w:id="435445634">
          <w:marLeft w:val="0"/>
          <w:marRight w:val="0"/>
          <w:marTop w:val="0"/>
          <w:marBottom w:val="0"/>
          <w:divBdr>
            <w:top w:val="none" w:sz="0" w:space="0" w:color="auto"/>
            <w:left w:val="none" w:sz="0" w:space="0" w:color="auto"/>
            <w:bottom w:val="none" w:sz="0" w:space="0" w:color="auto"/>
            <w:right w:val="none" w:sz="0" w:space="0" w:color="auto"/>
          </w:divBdr>
          <w:divsChild>
            <w:div w:id="318117180">
              <w:marLeft w:val="0"/>
              <w:marRight w:val="0"/>
              <w:marTop w:val="0"/>
              <w:marBottom w:val="0"/>
              <w:divBdr>
                <w:top w:val="none" w:sz="0" w:space="0" w:color="auto"/>
                <w:left w:val="none" w:sz="0" w:space="0" w:color="auto"/>
                <w:bottom w:val="none" w:sz="0" w:space="0" w:color="auto"/>
                <w:right w:val="none" w:sz="0" w:space="0" w:color="auto"/>
              </w:divBdr>
              <w:divsChild>
                <w:div w:id="2130973030">
                  <w:marLeft w:val="0"/>
                  <w:marRight w:val="0"/>
                  <w:marTop w:val="0"/>
                  <w:marBottom w:val="0"/>
                  <w:divBdr>
                    <w:top w:val="none" w:sz="0" w:space="0" w:color="auto"/>
                    <w:left w:val="none" w:sz="0" w:space="0" w:color="auto"/>
                    <w:bottom w:val="none" w:sz="0" w:space="0" w:color="auto"/>
                    <w:right w:val="none" w:sz="0" w:space="0" w:color="auto"/>
                  </w:divBdr>
                  <w:divsChild>
                    <w:div w:id="2726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194128">
      <w:bodyDiv w:val="1"/>
      <w:marLeft w:val="0"/>
      <w:marRight w:val="0"/>
      <w:marTop w:val="0"/>
      <w:marBottom w:val="0"/>
      <w:divBdr>
        <w:top w:val="none" w:sz="0" w:space="0" w:color="auto"/>
        <w:left w:val="none" w:sz="0" w:space="0" w:color="auto"/>
        <w:bottom w:val="none" w:sz="0" w:space="0" w:color="auto"/>
        <w:right w:val="none" w:sz="0" w:space="0" w:color="auto"/>
      </w:divBdr>
      <w:divsChild>
        <w:div w:id="1166169105">
          <w:marLeft w:val="0"/>
          <w:marRight w:val="0"/>
          <w:marTop w:val="0"/>
          <w:marBottom w:val="0"/>
          <w:divBdr>
            <w:top w:val="none" w:sz="0" w:space="0" w:color="auto"/>
            <w:left w:val="none" w:sz="0" w:space="0" w:color="auto"/>
            <w:bottom w:val="none" w:sz="0" w:space="0" w:color="auto"/>
            <w:right w:val="none" w:sz="0" w:space="0" w:color="auto"/>
          </w:divBdr>
          <w:divsChild>
            <w:div w:id="1051656557">
              <w:marLeft w:val="0"/>
              <w:marRight w:val="0"/>
              <w:marTop w:val="0"/>
              <w:marBottom w:val="0"/>
              <w:divBdr>
                <w:top w:val="none" w:sz="0" w:space="0" w:color="auto"/>
                <w:left w:val="none" w:sz="0" w:space="0" w:color="auto"/>
                <w:bottom w:val="none" w:sz="0" w:space="0" w:color="auto"/>
                <w:right w:val="none" w:sz="0" w:space="0" w:color="auto"/>
              </w:divBdr>
              <w:divsChild>
                <w:div w:id="375619441">
                  <w:marLeft w:val="0"/>
                  <w:marRight w:val="0"/>
                  <w:marTop w:val="0"/>
                  <w:marBottom w:val="0"/>
                  <w:divBdr>
                    <w:top w:val="none" w:sz="0" w:space="0" w:color="auto"/>
                    <w:left w:val="none" w:sz="0" w:space="0" w:color="auto"/>
                    <w:bottom w:val="none" w:sz="0" w:space="0" w:color="auto"/>
                    <w:right w:val="none" w:sz="0" w:space="0" w:color="auto"/>
                  </w:divBdr>
                  <w:divsChild>
                    <w:div w:id="22271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83180">
      <w:bodyDiv w:val="1"/>
      <w:marLeft w:val="0"/>
      <w:marRight w:val="0"/>
      <w:marTop w:val="0"/>
      <w:marBottom w:val="0"/>
      <w:divBdr>
        <w:top w:val="none" w:sz="0" w:space="0" w:color="auto"/>
        <w:left w:val="none" w:sz="0" w:space="0" w:color="auto"/>
        <w:bottom w:val="none" w:sz="0" w:space="0" w:color="auto"/>
        <w:right w:val="none" w:sz="0" w:space="0" w:color="auto"/>
      </w:divBdr>
    </w:div>
    <w:div w:id="683939262">
      <w:bodyDiv w:val="1"/>
      <w:marLeft w:val="0"/>
      <w:marRight w:val="0"/>
      <w:marTop w:val="0"/>
      <w:marBottom w:val="0"/>
      <w:divBdr>
        <w:top w:val="none" w:sz="0" w:space="0" w:color="auto"/>
        <w:left w:val="none" w:sz="0" w:space="0" w:color="auto"/>
        <w:bottom w:val="none" w:sz="0" w:space="0" w:color="auto"/>
        <w:right w:val="none" w:sz="0" w:space="0" w:color="auto"/>
      </w:divBdr>
      <w:divsChild>
        <w:div w:id="1405756533">
          <w:marLeft w:val="0"/>
          <w:marRight w:val="0"/>
          <w:marTop w:val="0"/>
          <w:marBottom w:val="0"/>
          <w:divBdr>
            <w:top w:val="none" w:sz="0" w:space="0" w:color="auto"/>
            <w:left w:val="none" w:sz="0" w:space="0" w:color="auto"/>
            <w:bottom w:val="none" w:sz="0" w:space="0" w:color="auto"/>
            <w:right w:val="none" w:sz="0" w:space="0" w:color="auto"/>
          </w:divBdr>
          <w:divsChild>
            <w:div w:id="150757885">
              <w:marLeft w:val="0"/>
              <w:marRight w:val="0"/>
              <w:marTop w:val="0"/>
              <w:marBottom w:val="0"/>
              <w:divBdr>
                <w:top w:val="none" w:sz="0" w:space="0" w:color="auto"/>
                <w:left w:val="none" w:sz="0" w:space="0" w:color="auto"/>
                <w:bottom w:val="none" w:sz="0" w:space="0" w:color="auto"/>
                <w:right w:val="none" w:sz="0" w:space="0" w:color="auto"/>
              </w:divBdr>
              <w:divsChild>
                <w:div w:id="1901208332">
                  <w:marLeft w:val="0"/>
                  <w:marRight w:val="0"/>
                  <w:marTop w:val="0"/>
                  <w:marBottom w:val="0"/>
                  <w:divBdr>
                    <w:top w:val="none" w:sz="0" w:space="0" w:color="auto"/>
                    <w:left w:val="none" w:sz="0" w:space="0" w:color="auto"/>
                    <w:bottom w:val="none" w:sz="0" w:space="0" w:color="auto"/>
                    <w:right w:val="none" w:sz="0" w:space="0" w:color="auto"/>
                  </w:divBdr>
                  <w:divsChild>
                    <w:div w:id="138236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35676">
      <w:bodyDiv w:val="1"/>
      <w:marLeft w:val="0"/>
      <w:marRight w:val="0"/>
      <w:marTop w:val="0"/>
      <w:marBottom w:val="0"/>
      <w:divBdr>
        <w:top w:val="none" w:sz="0" w:space="0" w:color="auto"/>
        <w:left w:val="none" w:sz="0" w:space="0" w:color="auto"/>
        <w:bottom w:val="none" w:sz="0" w:space="0" w:color="auto"/>
        <w:right w:val="none" w:sz="0" w:space="0" w:color="auto"/>
      </w:divBdr>
      <w:divsChild>
        <w:div w:id="1327902661">
          <w:marLeft w:val="0"/>
          <w:marRight w:val="0"/>
          <w:marTop w:val="0"/>
          <w:marBottom w:val="0"/>
          <w:divBdr>
            <w:top w:val="none" w:sz="0" w:space="0" w:color="auto"/>
            <w:left w:val="none" w:sz="0" w:space="0" w:color="auto"/>
            <w:bottom w:val="none" w:sz="0" w:space="0" w:color="auto"/>
            <w:right w:val="none" w:sz="0" w:space="0" w:color="auto"/>
          </w:divBdr>
          <w:divsChild>
            <w:div w:id="2139906020">
              <w:marLeft w:val="0"/>
              <w:marRight w:val="0"/>
              <w:marTop w:val="0"/>
              <w:marBottom w:val="0"/>
              <w:divBdr>
                <w:top w:val="none" w:sz="0" w:space="0" w:color="auto"/>
                <w:left w:val="none" w:sz="0" w:space="0" w:color="auto"/>
                <w:bottom w:val="none" w:sz="0" w:space="0" w:color="auto"/>
                <w:right w:val="none" w:sz="0" w:space="0" w:color="auto"/>
              </w:divBdr>
              <w:divsChild>
                <w:div w:id="2109421071">
                  <w:marLeft w:val="0"/>
                  <w:marRight w:val="0"/>
                  <w:marTop w:val="0"/>
                  <w:marBottom w:val="0"/>
                  <w:divBdr>
                    <w:top w:val="none" w:sz="0" w:space="0" w:color="auto"/>
                    <w:left w:val="none" w:sz="0" w:space="0" w:color="auto"/>
                    <w:bottom w:val="none" w:sz="0" w:space="0" w:color="auto"/>
                    <w:right w:val="none" w:sz="0" w:space="0" w:color="auto"/>
                  </w:divBdr>
                  <w:divsChild>
                    <w:div w:id="200435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823166">
      <w:bodyDiv w:val="1"/>
      <w:marLeft w:val="0"/>
      <w:marRight w:val="0"/>
      <w:marTop w:val="0"/>
      <w:marBottom w:val="0"/>
      <w:divBdr>
        <w:top w:val="none" w:sz="0" w:space="0" w:color="auto"/>
        <w:left w:val="none" w:sz="0" w:space="0" w:color="auto"/>
        <w:bottom w:val="none" w:sz="0" w:space="0" w:color="auto"/>
        <w:right w:val="none" w:sz="0" w:space="0" w:color="auto"/>
      </w:divBdr>
      <w:divsChild>
        <w:div w:id="1614048548">
          <w:marLeft w:val="0"/>
          <w:marRight w:val="0"/>
          <w:marTop w:val="0"/>
          <w:marBottom w:val="0"/>
          <w:divBdr>
            <w:top w:val="none" w:sz="0" w:space="0" w:color="auto"/>
            <w:left w:val="none" w:sz="0" w:space="0" w:color="auto"/>
            <w:bottom w:val="none" w:sz="0" w:space="0" w:color="auto"/>
            <w:right w:val="none" w:sz="0" w:space="0" w:color="auto"/>
          </w:divBdr>
          <w:divsChild>
            <w:div w:id="478351814">
              <w:marLeft w:val="0"/>
              <w:marRight w:val="0"/>
              <w:marTop w:val="0"/>
              <w:marBottom w:val="0"/>
              <w:divBdr>
                <w:top w:val="none" w:sz="0" w:space="0" w:color="auto"/>
                <w:left w:val="none" w:sz="0" w:space="0" w:color="auto"/>
                <w:bottom w:val="none" w:sz="0" w:space="0" w:color="auto"/>
                <w:right w:val="none" w:sz="0" w:space="0" w:color="auto"/>
              </w:divBdr>
              <w:divsChild>
                <w:div w:id="442580206">
                  <w:marLeft w:val="0"/>
                  <w:marRight w:val="0"/>
                  <w:marTop w:val="0"/>
                  <w:marBottom w:val="0"/>
                  <w:divBdr>
                    <w:top w:val="none" w:sz="0" w:space="0" w:color="auto"/>
                    <w:left w:val="none" w:sz="0" w:space="0" w:color="auto"/>
                    <w:bottom w:val="none" w:sz="0" w:space="0" w:color="auto"/>
                    <w:right w:val="none" w:sz="0" w:space="0" w:color="auto"/>
                  </w:divBdr>
                  <w:divsChild>
                    <w:div w:id="112427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87235">
      <w:bodyDiv w:val="1"/>
      <w:marLeft w:val="0"/>
      <w:marRight w:val="0"/>
      <w:marTop w:val="0"/>
      <w:marBottom w:val="0"/>
      <w:divBdr>
        <w:top w:val="none" w:sz="0" w:space="0" w:color="auto"/>
        <w:left w:val="none" w:sz="0" w:space="0" w:color="auto"/>
        <w:bottom w:val="none" w:sz="0" w:space="0" w:color="auto"/>
        <w:right w:val="none" w:sz="0" w:space="0" w:color="auto"/>
      </w:divBdr>
      <w:divsChild>
        <w:div w:id="280260217">
          <w:marLeft w:val="0"/>
          <w:marRight w:val="0"/>
          <w:marTop w:val="0"/>
          <w:marBottom w:val="0"/>
          <w:divBdr>
            <w:top w:val="none" w:sz="0" w:space="0" w:color="auto"/>
            <w:left w:val="none" w:sz="0" w:space="0" w:color="auto"/>
            <w:bottom w:val="none" w:sz="0" w:space="0" w:color="auto"/>
            <w:right w:val="none" w:sz="0" w:space="0" w:color="auto"/>
          </w:divBdr>
          <w:divsChild>
            <w:div w:id="264072857">
              <w:marLeft w:val="0"/>
              <w:marRight w:val="0"/>
              <w:marTop w:val="0"/>
              <w:marBottom w:val="0"/>
              <w:divBdr>
                <w:top w:val="none" w:sz="0" w:space="0" w:color="auto"/>
                <w:left w:val="none" w:sz="0" w:space="0" w:color="auto"/>
                <w:bottom w:val="none" w:sz="0" w:space="0" w:color="auto"/>
                <w:right w:val="none" w:sz="0" w:space="0" w:color="auto"/>
              </w:divBdr>
              <w:divsChild>
                <w:div w:id="461770413">
                  <w:marLeft w:val="0"/>
                  <w:marRight w:val="0"/>
                  <w:marTop w:val="0"/>
                  <w:marBottom w:val="0"/>
                  <w:divBdr>
                    <w:top w:val="none" w:sz="0" w:space="0" w:color="auto"/>
                    <w:left w:val="none" w:sz="0" w:space="0" w:color="auto"/>
                    <w:bottom w:val="none" w:sz="0" w:space="0" w:color="auto"/>
                    <w:right w:val="none" w:sz="0" w:space="0" w:color="auto"/>
                  </w:divBdr>
                  <w:divsChild>
                    <w:div w:id="2293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78927">
      <w:bodyDiv w:val="1"/>
      <w:marLeft w:val="0"/>
      <w:marRight w:val="0"/>
      <w:marTop w:val="0"/>
      <w:marBottom w:val="0"/>
      <w:divBdr>
        <w:top w:val="none" w:sz="0" w:space="0" w:color="auto"/>
        <w:left w:val="none" w:sz="0" w:space="0" w:color="auto"/>
        <w:bottom w:val="none" w:sz="0" w:space="0" w:color="auto"/>
        <w:right w:val="none" w:sz="0" w:space="0" w:color="auto"/>
      </w:divBdr>
      <w:divsChild>
        <w:div w:id="917712187">
          <w:marLeft w:val="0"/>
          <w:marRight w:val="0"/>
          <w:marTop w:val="0"/>
          <w:marBottom w:val="0"/>
          <w:divBdr>
            <w:top w:val="none" w:sz="0" w:space="0" w:color="auto"/>
            <w:left w:val="none" w:sz="0" w:space="0" w:color="auto"/>
            <w:bottom w:val="none" w:sz="0" w:space="0" w:color="auto"/>
            <w:right w:val="none" w:sz="0" w:space="0" w:color="auto"/>
          </w:divBdr>
          <w:divsChild>
            <w:div w:id="1131947833">
              <w:marLeft w:val="0"/>
              <w:marRight w:val="0"/>
              <w:marTop w:val="0"/>
              <w:marBottom w:val="0"/>
              <w:divBdr>
                <w:top w:val="none" w:sz="0" w:space="0" w:color="auto"/>
                <w:left w:val="none" w:sz="0" w:space="0" w:color="auto"/>
                <w:bottom w:val="none" w:sz="0" w:space="0" w:color="auto"/>
                <w:right w:val="none" w:sz="0" w:space="0" w:color="auto"/>
              </w:divBdr>
              <w:divsChild>
                <w:div w:id="1707020411">
                  <w:marLeft w:val="0"/>
                  <w:marRight w:val="0"/>
                  <w:marTop w:val="0"/>
                  <w:marBottom w:val="0"/>
                  <w:divBdr>
                    <w:top w:val="none" w:sz="0" w:space="0" w:color="auto"/>
                    <w:left w:val="none" w:sz="0" w:space="0" w:color="auto"/>
                    <w:bottom w:val="none" w:sz="0" w:space="0" w:color="auto"/>
                    <w:right w:val="none" w:sz="0" w:space="0" w:color="auto"/>
                  </w:divBdr>
                  <w:divsChild>
                    <w:div w:id="6137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444593">
      <w:bodyDiv w:val="1"/>
      <w:marLeft w:val="0"/>
      <w:marRight w:val="0"/>
      <w:marTop w:val="0"/>
      <w:marBottom w:val="0"/>
      <w:divBdr>
        <w:top w:val="none" w:sz="0" w:space="0" w:color="auto"/>
        <w:left w:val="none" w:sz="0" w:space="0" w:color="auto"/>
        <w:bottom w:val="none" w:sz="0" w:space="0" w:color="auto"/>
        <w:right w:val="none" w:sz="0" w:space="0" w:color="auto"/>
      </w:divBdr>
      <w:divsChild>
        <w:div w:id="1316564357">
          <w:marLeft w:val="0"/>
          <w:marRight w:val="0"/>
          <w:marTop w:val="0"/>
          <w:marBottom w:val="0"/>
          <w:divBdr>
            <w:top w:val="none" w:sz="0" w:space="0" w:color="auto"/>
            <w:left w:val="none" w:sz="0" w:space="0" w:color="auto"/>
            <w:bottom w:val="none" w:sz="0" w:space="0" w:color="auto"/>
            <w:right w:val="none" w:sz="0" w:space="0" w:color="auto"/>
          </w:divBdr>
          <w:divsChild>
            <w:div w:id="1406489955">
              <w:marLeft w:val="0"/>
              <w:marRight w:val="0"/>
              <w:marTop w:val="0"/>
              <w:marBottom w:val="0"/>
              <w:divBdr>
                <w:top w:val="none" w:sz="0" w:space="0" w:color="auto"/>
                <w:left w:val="none" w:sz="0" w:space="0" w:color="auto"/>
                <w:bottom w:val="none" w:sz="0" w:space="0" w:color="auto"/>
                <w:right w:val="none" w:sz="0" w:space="0" w:color="auto"/>
              </w:divBdr>
              <w:divsChild>
                <w:div w:id="1810123610">
                  <w:marLeft w:val="0"/>
                  <w:marRight w:val="0"/>
                  <w:marTop w:val="0"/>
                  <w:marBottom w:val="0"/>
                  <w:divBdr>
                    <w:top w:val="none" w:sz="0" w:space="0" w:color="auto"/>
                    <w:left w:val="none" w:sz="0" w:space="0" w:color="auto"/>
                    <w:bottom w:val="none" w:sz="0" w:space="0" w:color="auto"/>
                    <w:right w:val="none" w:sz="0" w:space="0" w:color="auto"/>
                  </w:divBdr>
                  <w:divsChild>
                    <w:div w:id="6810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24950">
      <w:bodyDiv w:val="1"/>
      <w:marLeft w:val="0"/>
      <w:marRight w:val="0"/>
      <w:marTop w:val="0"/>
      <w:marBottom w:val="0"/>
      <w:divBdr>
        <w:top w:val="none" w:sz="0" w:space="0" w:color="auto"/>
        <w:left w:val="none" w:sz="0" w:space="0" w:color="auto"/>
        <w:bottom w:val="none" w:sz="0" w:space="0" w:color="auto"/>
        <w:right w:val="none" w:sz="0" w:space="0" w:color="auto"/>
      </w:divBdr>
      <w:divsChild>
        <w:div w:id="1152793854">
          <w:marLeft w:val="0"/>
          <w:marRight w:val="0"/>
          <w:marTop w:val="0"/>
          <w:marBottom w:val="0"/>
          <w:divBdr>
            <w:top w:val="none" w:sz="0" w:space="0" w:color="auto"/>
            <w:left w:val="none" w:sz="0" w:space="0" w:color="auto"/>
            <w:bottom w:val="none" w:sz="0" w:space="0" w:color="auto"/>
            <w:right w:val="none" w:sz="0" w:space="0" w:color="auto"/>
          </w:divBdr>
          <w:divsChild>
            <w:div w:id="185140806">
              <w:marLeft w:val="0"/>
              <w:marRight w:val="0"/>
              <w:marTop w:val="0"/>
              <w:marBottom w:val="0"/>
              <w:divBdr>
                <w:top w:val="none" w:sz="0" w:space="0" w:color="auto"/>
                <w:left w:val="none" w:sz="0" w:space="0" w:color="auto"/>
                <w:bottom w:val="none" w:sz="0" w:space="0" w:color="auto"/>
                <w:right w:val="none" w:sz="0" w:space="0" w:color="auto"/>
              </w:divBdr>
              <w:divsChild>
                <w:div w:id="1330014569">
                  <w:marLeft w:val="0"/>
                  <w:marRight w:val="0"/>
                  <w:marTop w:val="0"/>
                  <w:marBottom w:val="0"/>
                  <w:divBdr>
                    <w:top w:val="none" w:sz="0" w:space="0" w:color="auto"/>
                    <w:left w:val="none" w:sz="0" w:space="0" w:color="auto"/>
                    <w:bottom w:val="none" w:sz="0" w:space="0" w:color="auto"/>
                    <w:right w:val="none" w:sz="0" w:space="0" w:color="auto"/>
                  </w:divBdr>
                  <w:divsChild>
                    <w:div w:id="102020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diagramData" Target="diagrams/data3.xml"/><Relationship Id="rId39" Type="http://schemas.openxmlformats.org/officeDocument/2006/relationships/diagramColors" Target="diagrams/colors5.xml"/><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diagramColors" Target="diagrams/colors3.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10" Type="http://schemas.openxmlformats.org/officeDocument/2006/relationships/diagramData" Target="diagrams/data1.xml"/><Relationship Id="rId19" Type="http://schemas.openxmlformats.org/officeDocument/2006/relationships/header" Target="header1.xml"/><Relationship Id="rId31" Type="http://schemas.openxmlformats.org/officeDocument/2006/relationships/diagramData" Target="diagrams/data4.xm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202683-762E-415B-B4A8-09881FAB3ECD}" type="doc">
      <dgm:prSet loTypeId="urn:microsoft.com/office/officeart/2005/8/layout/venn3" loCatId="relationship" qsTypeId="urn:microsoft.com/office/officeart/2005/8/quickstyle/simple1" qsCatId="simple" csTypeId="urn:microsoft.com/office/officeart/2005/8/colors/colorful4" csCatId="colorful" phldr="1"/>
      <dgm:spPr/>
      <dgm:t>
        <a:bodyPr/>
        <a:lstStyle/>
        <a:p>
          <a:endParaRPr lang="en-US"/>
        </a:p>
      </dgm:t>
    </dgm:pt>
    <dgm:pt modelId="{341B4138-AB0B-4431-9587-3B76256FE40C}">
      <dgm:prSet phldrT="[Text]" custT="1"/>
      <dgm:spPr>
        <a:ln>
          <a:solidFill>
            <a:srgbClr val="2D2940"/>
          </a:solidFill>
        </a:ln>
      </dgm:spPr>
      <dgm:t>
        <a:bodyPr/>
        <a:lstStyle/>
        <a:p>
          <a:r>
            <a:rPr lang="en-US" sz="1200">
              <a:solidFill>
                <a:srgbClr val="2D2940"/>
              </a:solidFill>
            </a:rPr>
            <a:t>Leadership</a:t>
          </a:r>
        </a:p>
      </dgm:t>
    </dgm:pt>
    <dgm:pt modelId="{F0128ABB-04C1-484A-AB59-165616E2A9E5}" type="parTrans" cxnId="{0B575EA0-B9B8-4D6B-B8D5-D486E7C05C60}">
      <dgm:prSet/>
      <dgm:spPr/>
      <dgm:t>
        <a:bodyPr/>
        <a:lstStyle/>
        <a:p>
          <a:endParaRPr lang="en-US" sz="4000"/>
        </a:p>
      </dgm:t>
    </dgm:pt>
    <dgm:pt modelId="{937408AC-8398-466B-9D80-2473B8491C3B}" type="sibTrans" cxnId="{0B575EA0-B9B8-4D6B-B8D5-D486E7C05C60}">
      <dgm:prSet/>
      <dgm:spPr/>
      <dgm:t>
        <a:bodyPr/>
        <a:lstStyle/>
        <a:p>
          <a:endParaRPr lang="en-US" sz="4000"/>
        </a:p>
      </dgm:t>
    </dgm:pt>
    <dgm:pt modelId="{128B87C0-3704-4F97-8509-641B80E51546}">
      <dgm:prSet phldrT="[Text]" custT="1"/>
      <dgm:spPr>
        <a:ln>
          <a:solidFill>
            <a:srgbClr val="2D2940"/>
          </a:solidFill>
        </a:ln>
      </dgm:spPr>
      <dgm:t>
        <a:bodyPr/>
        <a:lstStyle/>
        <a:p>
          <a:r>
            <a:rPr lang="en-US" sz="1200">
              <a:solidFill>
                <a:srgbClr val="2D2940"/>
              </a:solidFill>
            </a:rPr>
            <a:t>Partnership</a:t>
          </a:r>
        </a:p>
      </dgm:t>
    </dgm:pt>
    <dgm:pt modelId="{87C08F0D-3151-4E7E-B458-9CA0AFED4FBC}" type="parTrans" cxnId="{CBA24095-8919-4E8B-AA30-A8DBDFCF761D}">
      <dgm:prSet/>
      <dgm:spPr/>
      <dgm:t>
        <a:bodyPr/>
        <a:lstStyle/>
        <a:p>
          <a:endParaRPr lang="en-US" sz="4000"/>
        </a:p>
      </dgm:t>
    </dgm:pt>
    <dgm:pt modelId="{CA6AFDC2-4FC0-4996-938D-B7EB440C8E22}" type="sibTrans" cxnId="{CBA24095-8919-4E8B-AA30-A8DBDFCF761D}">
      <dgm:prSet/>
      <dgm:spPr/>
      <dgm:t>
        <a:bodyPr/>
        <a:lstStyle/>
        <a:p>
          <a:endParaRPr lang="en-US" sz="4000"/>
        </a:p>
      </dgm:t>
    </dgm:pt>
    <dgm:pt modelId="{2CFFF7E8-2470-42BE-93B0-919E9EE3F087}">
      <dgm:prSet phldrT="[Text]" custT="1"/>
      <dgm:spPr>
        <a:ln>
          <a:solidFill>
            <a:srgbClr val="2D2940"/>
          </a:solidFill>
        </a:ln>
      </dgm:spPr>
      <dgm:t>
        <a:bodyPr/>
        <a:lstStyle/>
        <a:p>
          <a:r>
            <a:rPr lang="en-US" sz="1200">
              <a:solidFill>
                <a:srgbClr val="2D2940"/>
              </a:solidFill>
            </a:rPr>
            <a:t>Efficiency</a:t>
          </a:r>
        </a:p>
      </dgm:t>
    </dgm:pt>
    <dgm:pt modelId="{5FA71430-940F-4852-820B-825B49B4DC69}" type="parTrans" cxnId="{5DAAE2B3-72F6-4302-AB4E-6BE47F2727FF}">
      <dgm:prSet/>
      <dgm:spPr/>
      <dgm:t>
        <a:bodyPr/>
        <a:lstStyle/>
        <a:p>
          <a:endParaRPr lang="en-US" sz="4000"/>
        </a:p>
      </dgm:t>
    </dgm:pt>
    <dgm:pt modelId="{49187220-09A8-4AE1-9C90-1A8FA224AC9D}" type="sibTrans" cxnId="{5DAAE2B3-72F6-4302-AB4E-6BE47F2727FF}">
      <dgm:prSet/>
      <dgm:spPr/>
      <dgm:t>
        <a:bodyPr/>
        <a:lstStyle/>
        <a:p>
          <a:endParaRPr lang="en-US" sz="4000"/>
        </a:p>
      </dgm:t>
    </dgm:pt>
    <dgm:pt modelId="{3FF166AA-42C3-4C3B-9909-EF29F2CF1BC6}">
      <dgm:prSet phldrT="[Text]" custT="1"/>
      <dgm:spPr>
        <a:ln>
          <a:solidFill>
            <a:srgbClr val="2D2940"/>
          </a:solidFill>
        </a:ln>
      </dgm:spPr>
      <dgm:t>
        <a:bodyPr/>
        <a:lstStyle/>
        <a:p>
          <a:r>
            <a:rPr lang="en-US" sz="1200">
              <a:solidFill>
                <a:srgbClr val="2D2940"/>
              </a:solidFill>
            </a:rPr>
            <a:t>Communication</a:t>
          </a:r>
        </a:p>
      </dgm:t>
    </dgm:pt>
    <dgm:pt modelId="{E75D9019-7F8C-4D9C-BCF5-210B8DE487A5}" type="parTrans" cxnId="{6B02F14F-243A-4BEE-8B7C-5322AC087E4E}">
      <dgm:prSet/>
      <dgm:spPr/>
      <dgm:t>
        <a:bodyPr/>
        <a:lstStyle/>
        <a:p>
          <a:endParaRPr lang="en-US" sz="4000"/>
        </a:p>
      </dgm:t>
    </dgm:pt>
    <dgm:pt modelId="{A1A3616A-A9FC-45D5-839A-B5FFE5ACB381}" type="sibTrans" cxnId="{6B02F14F-243A-4BEE-8B7C-5322AC087E4E}">
      <dgm:prSet/>
      <dgm:spPr/>
      <dgm:t>
        <a:bodyPr/>
        <a:lstStyle/>
        <a:p>
          <a:endParaRPr lang="en-US" sz="4000"/>
        </a:p>
      </dgm:t>
    </dgm:pt>
    <dgm:pt modelId="{4BCB0F51-BFC4-44A1-830C-0E086477E8D9}" type="pres">
      <dgm:prSet presAssocID="{28202683-762E-415B-B4A8-09881FAB3ECD}" presName="Name0" presStyleCnt="0">
        <dgm:presLayoutVars>
          <dgm:dir/>
          <dgm:resizeHandles val="exact"/>
        </dgm:presLayoutVars>
      </dgm:prSet>
      <dgm:spPr/>
      <dgm:t>
        <a:bodyPr/>
        <a:lstStyle/>
        <a:p>
          <a:endParaRPr lang="en-US"/>
        </a:p>
      </dgm:t>
    </dgm:pt>
    <dgm:pt modelId="{76E54F13-AC76-4D27-A3BA-7E73EDCC7EC7}" type="pres">
      <dgm:prSet presAssocID="{341B4138-AB0B-4431-9587-3B76256FE40C}" presName="Name5" presStyleLbl="vennNode1" presStyleIdx="0" presStyleCnt="4">
        <dgm:presLayoutVars>
          <dgm:bulletEnabled val="1"/>
        </dgm:presLayoutVars>
      </dgm:prSet>
      <dgm:spPr/>
      <dgm:t>
        <a:bodyPr/>
        <a:lstStyle/>
        <a:p>
          <a:endParaRPr lang="en-US"/>
        </a:p>
      </dgm:t>
    </dgm:pt>
    <dgm:pt modelId="{8FB54A4C-F4B0-4221-B009-4BAE45923D97}" type="pres">
      <dgm:prSet presAssocID="{937408AC-8398-466B-9D80-2473B8491C3B}" presName="space" presStyleCnt="0"/>
      <dgm:spPr/>
    </dgm:pt>
    <dgm:pt modelId="{A02A7BBA-CE6E-4394-B889-912817B858A2}" type="pres">
      <dgm:prSet presAssocID="{128B87C0-3704-4F97-8509-641B80E51546}" presName="Name5" presStyleLbl="vennNode1" presStyleIdx="1" presStyleCnt="4">
        <dgm:presLayoutVars>
          <dgm:bulletEnabled val="1"/>
        </dgm:presLayoutVars>
      </dgm:prSet>
      <dgm:spPr/>
      <dgm:t>
        <a:bodyPr/>
        <a:lstStyle/>
        <a:p>
          <a:endParaRPr lang="en-US"/>
        </a:p>
      </dgm:t>
    </dgm:pt>
    <dgm:pt modelId="{69856475-8657-46EB-8C30-76CA1CC27A91}" type="pres">
      <dgm:prSet presAssocID="{CA6AFDC2-4FC0-4996-938D-B7EB440C8E22}" presName="space" presStyleCnt="0"/>
      <dgm:spPr/>
    </dgm:pt>
    <dgm:pt modelId="{7ECE263B-7722-4460-B821-EFB3C74A9E3D}" type="pres">
      <dgm:prSet presAssocID="{2CFFF7E8-2470-42BE-93B0-919E9EE3F087}" presName="Name5" presStyleLbl="vennNode1" presStyleIdx="2" presStyleCnt="4">
        <dgm:presLayoutVars>
          <dgm:bulletEnabled val="1"/>
        </dgm:presLayoutVars>
      </dgm:prSet>
      <dgm:spPr/>
      <dgm:t>
        <a:bodyPr/>
        <a:lstStyle/>
        <a:p>
          <a:endParaRPr lang="en-US"/>
        </a:p>
      </dgm:t>
    </dgm:pt>
    <dgm:pt modelId="{19DC8504-7523-45D4-B77F-1B8C356CB7F4}" type="pres">
      <dgm:prSet presAssocID="{49187220-09A8-4AE1-9C90-1A8FA224AC9D}" presName="space" presStyleCnt="0"/>
      <dgm:spPr/>
    </dgm:pt>
    <dgm:pt modelId="{63528E11-5484-4272-B027-C0DB47C149E3}" type="pres">
      <dgm:prSet presAssocID="{3FF166AA-42C3-4C3B-9909-EF29F2CF1BC6}" presName="Name5" presStyleLbl="vennNode1" presStyleIdx="3" presStyleCnt="4">
        <dgm:presLayoutVars>
          <dgm:bulletEnabled val="1"/>
        </dgm:presLayoutVars>
      </dgm:prSet>
      <dgm:spPr/>
      <dgm:t>
        <a:bodyPr/>
        <a:lstStyle/>
        <a:p>
          <a:endParaRPr lang="en-US"/>
        </a:p>
      </dgm:t>
    </dgm:pt>
  </dgm:ptLst>
  <dgm:cxnLst>
    <dgm:cxn modelId="{10BDA59F-8A49-4DB1-A74C-06F89CCC219C}" type="presOf" srcId="{341B4138-AB0B-4431-9587-3B76256FE40C}" destId="{76E54F13-AC76-4D27-A3BA-7E73EDCC7EC7}" srcOrd="0" destOrd="0" presId="urn:microsoft.com/office/officeart/2005/8/layout/venn3"/>
    <dgm:cxn modelId="{9C0D4523-0155-452B-A0EB-00061315E1CE}" type="presOf" srcId="{128B87C0-3704-4F97-8509-641B80E51546}" destId="{A02A7BBA-CE6E-4394-B889-912817B858A2}" srcOrd="0" destOrd="0" presId="urn:microsoft.com/office/officeart/2005/8/layout/venn3"/>
    <dgm:cxn modelId="{4C07F4E5-D0B6-4EB6-92F2-710B190CD43C}" type="presOf" srcId="{28202683-762E-415B-B4A8-09881FAB3ECD}" destId="{4BCB0F51-BFC4-44A1-830C-0E086477E8D9}" srcOrd="0" destOrd="0" presId="urn:microsoft.com/office/officeart/2005/8/layout/venn3"/>
    <dgm:cxn modelId="{3FD6A882-7421-4893-BE2C-80659E75C964}" type="presOf" srcId="{3FF166AA-42C3-4C3B-9909-EF29F2CF1BC6}" destId="{63528E11-5484-4272-B027-C0DB47C149E3}" srcOrd="0" destOrd="0" presId="urn:microsoft.com/office/officeart/2005/8/layout/venn3"/>
    <dgm:cxn modelId="{6B02F14F-243A-4BEE-8B7C-5322AC087E4E}" srcId="{28202683-762E-415B-B4A8-09881FAB3ECD}" destId="{3FF166AA-42C3-4C3B-9909-EF29F2CF1BC6}" srcOrd="3" destOrd="0" parTransId="{E75D9019-7F8C-4D9C-BCF5-210B8DE487A5}" sibTransId="{A1A3616A-A9FC-45D5-839A-B5FFE5ACB381}"/>
    <dgm:cxn modelId="{0257335B-ED02-4E2E-BD16-A8A58A731E84}" type="presOf" srcId="{2CFFF7E8-2470-42BE-93B0-919E9EE3F087}" destId="{7ECE263B-7722-4460-B821-EFB3C74A9E3D}" srcOrd="0" destOrd="0" presId="urn:microsoft.com/office/officeart/2005/8/layout/venn3"/>
    <dgm:cxn modelId="{CBA24095-8919-4E8B-AA30-A8DBDFCF761D}" srcId="{28202683-762E-415B-B4A8-09881FAB3ECD}" destId="{128B87C0-3704-4F97-8509-641B80E51546}" srcOrd="1" destOrd="0" parTransId="{87C08F0D-3151-4E7E-B458-9CA0AFED4FBC}" sibTransId="{CA6AFDC2-4FC0-4996-938D-B7EB440C8E22}"/>
    <dgm:cxn modelId="{0B575EA0-B9B8-4D6B-B8D5-D486E7C05C60}" srcId="{28202683-762E-415B-B4A8-09881FAB3ECD}" destId="{341B4138-AB0B-4431-9587-3B76256FE40C}" srcOrd="0" destOrd="0" parTransId="{F0128ABB-04C1-484A-AB59-165616E2A9E5}" sibTransId="{937408AC-8398-466B-9D80-2473B8491C3B}"/>
    <dgm:cxn modelId="{5DAAE2B3-72F6-4302-AB4E-6BE47F2727FF}" srcId="{28202683-762E-415B-B4A8-09881FAB3ECD}" destId="{2CFFF7E8-2470-42BE-93B0-919E9EE3F087}" srcOrd="2" destOrd="0" parTransId="{5FA71430-940F-4852-820B-825B49B4DC69}" sibTransId="{49187220-09A8-4AE1-9C90-1A8FA224AC9D}"/>
    <dgm:cxn modelId="{8137EC96-9F1F-40DD-9554-81B9F7914160}" type="presParOf" srcId="{4BCB0F51-BFC4-44A1-830C-0E086477E8D9}" destId="{76E54F13-AC76-4D27-A3BA-7E73EDCC7EC7}" srcOrd="0" destOrd="0" presId="urn:microsoft.com/office/officeart/2005/8/layout/venn3"/>
    <dgm:cxn modelId="{B8EEAC76-C694-40EB-AA58-362E3FBE3433}" type="presParOf" srcId="{4BCB0F51-BFC4-44A1-830C-0E086477E8D9}" destId="{8FB54A4C-F4B0-4221-B009-4BAE45923D97}" srcOrd="1" destOrd="0" presId="urn:microsoft.com/office/officeart/2005/8/layout/venn3"/>
    <dgm:cxn modelId="{1CE7139F-5990-478A-B6C8-655315D89B5E}" type="presParOf" srcId="{4BCB0F51-BFC4-44A1-830C-0E086477E8D9}" destId="{A02A7BBA-CE6E-4394-B889-912817B858A2}" srcOrd="2" destOrd="0" presId="urn:microsoft.com/office/officeart/2005/8/layout/venn3"/>
    <dgm:cxn modelId="{04C04225-D4C6-4267-8ADB-02CF29407A7F}" type="presParOf" srcId="{4BCB0F51-BFC4-44A1-830C-0E086477E8D9}" destId="{69856475-8657-46EB-8C30-76CA1CC27A91}" srcOrd="3" destOrd="0" presId="urn:microsoft.com/office/officeart/2005/8/layout/venn3"/>
    <dgm:cxn modelId="{B6081A42-7F8E-40E9-BFFD-6A79DB2CDA77}" type="presParOf" srcId="{4BCB0F51-BFC4-44A1-830C-0E086477E8D9}" destId="{7ECE263B-7722-4460-B821-EFB3C74A9E3D}" srcOrd="4" destOrd="0" presId="urn:microsoft.com/office/officeart/2005/8/layout/venn3"/>
    <dgm:cxn modelId="{EF327EC6-B4FD-405F-8095-08DF96B88AFC}" type="presParOf" srcId="{4BCB0F51-BFC4-44A1-830C-0E086477E8D9}" destId="{19DC8504-7523-45D4-B77F-1B8C356CB7F4}" srcOrd="5" destOrd="0" presId="urn:microsoft.com/office/officeart/2005/8/layout/venn3"/>
    <dgm:cxn modelId="{B9BA97EC-F44A-471A-A47B-50096D34BAE5}" type="presParOf" srcId="{4BCB0F51-BFC4-44A1-830C-0E086477E8D9}" destId="{63528E11-5484-4272-B027-C0DB47C149E3}" srcOrd="6" destOrd="0" presId="urn:microsoft.com/office/officeart/2005/8/layout/venn3"/>
  </dgm:cxnLst>
  <dgm:bg/>
  <dgm:whole>
    <a:ln>
      <a:noFill/>
    </a:ln>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82BEC5A-A79B-4461-9F42-C2AF48D8925E}" type="doc">
      <dgm:prSet loTypeId="urn:microsoft.com/office/officeart/2005/8/layout/cycle8" loCatId="cycle" qsTypeId="urn:microsoft.com/office/officeart/2005/8/quickstyle/simple2" qsCatId="simple" csTypeId="urn:microsoft.com/office/officeart/2005/8/colors/colorful1" csCatId="colorful" phldr="1"/>
      <dgm:spPr/>
      <dgm:t>
        <a:bodyPr/>
        <a:lstStyle/>
        <a:p>
          <a:endParaRPr lang="en-US"/>
        </a:p>
      </dgm:t>
    </dgm:pt>
    <dgm:pt modelId="{ED95D3E8-B404-4464-A9EA-1F39BDC340F4}">
      <dgm:prSet phldrT="[Text]" custT="1"/>
      <dgm:spPr>
        <a:solidFill>
          <a:srgbClr val="2D2940"/>
        </a:solidFill>
        <a:ln>
          <a:noFill/>
        </a:ln>
      </dgm:spPr>
      <dgm:t>
        <a:bodyPr lIns="0" tIns="0" rIns="0" bIns="0"/>
        <a:lstStyle/>
        <a:p>
          <a:r>
            <a:rPr lang="en-US" sz="1600">
              <a:solidFill>
                <a:schemeClr val="bg2"/>
              </a:solidFill>
            </a:rPr>
            <a:t>Data</a:t>
          </a:r>
        </a:p>
      </dgm:t>
    </dgm:pt>
    <dgm:pt modelId="{1E485847-587A-4B1A-A75D-074C6B66A438}" type="parTrans" cxnId="{018A2633-ECD5-4D49-B640-AB5623E96BC8}">
      <dgm:prSet/>
      <dgm:spPr/>
      <dgm:t>
        <a:bodyPr/>
        <a:lstStyle/>
        <a:p>
          <a:endParaRPr lang="en-US" sz="500">
            <a:solidFill>
              <a:srgbClr val="2D2940"/>
            </a:solidFill>
          </a:endParaRPr>
        </a:p>
      </dgm:t>
    </dgm:pt>
    <dgm:pt modelId="{269CC97B-CC73-484D-8B0A-B773347762AD}" type="sibTrans" cxnId="{018A2633-ECD5-4D49-B640-AB5623E96BC8}">
      <dgm:prSet/>
      <dgm:spPr/>
      <dgm:t>
        <a:bodyPr/>
        <a:lstStyle/>
        <a:p>
          <a:endParaRPr lang="en-US" sz="500">
            <a:solidFill>
              <a:srgbClr val="2D2940"/>
            </a:solidFill>
          </a:endParaRPr>
        </a:p>
      </dgm:t>
    </dgm:pt>
    <dgm:pt modelId="{A75E4918-7C99-4A39-8F11-AFAF821204D2}">
      <dgm:prSet phldrT="[Text]" custT="1"/>
      <dgm:spPr>
        <a:solidFill>
          <a:srgbClr val="2D2940"/>
        </a:solidFill>
        <a:ln>
          <a:noFill/>
        </a:ln>
      </dgm:spPr>
      <dgm:t>
        <a:bodyPr/>
        <a:lstStyle/>
        <a:p>
          <a:r>
            <a:rPr lang="en-US" sz="1600">
              <a:solidFill>
                <a:schemeClr val="bg2"/>
              </a:solidFill>
            </a:rPr>
            <a:t>Collections</a:t>
          </a:r>
        </a:p>
      </dgm:t>
    </dgm:pt>
    <dgm:pt modelId="{700067D9-1D7E-46CB-8216-E7C0F0500FC9}" type="parTrans" cxnId="{A35E9AD7-876C-4E09-967E-421349050D1F}">
      <dgm:prSet/>
      <dgm:spPr/>
      <dgm:t>
        <a:bodyPr/>
        <a:lstStyle/>
        <a:p>
          <a:endParaRPr lang="en-US" sz="500">
            <a:solidFill>
              <a:srgbClr val="2D2940"/>
            </a:solidFill>
          </a:endParaRPr>
        </a:p>
      </dgm:t>
    </dgm:pt>
    <dgm:pt modelId="{97DDE1B9-1E28-4292-91DC-DDBEBA707E1E}" type="sibTrans" cxnId="{A35E9AD7-876C-4E09-967E-421349050D1F}">
      <dgm:prSet/>
      <dgm:spPr/>
      <dgm:t>
        <a:bodyPr/>
        <a:lstStyle/>
        <a:p>
          <a:endParaRPr lang="en-US" sz="500">
            <a:solidFill>
              <a:srgbClr val="2D2940"/>
            </a:solidFill>
          </a:endParaRPr>
        </a:p>
      </dgm:t>
    </dgm:pt>
    <dgm:pt modelId="{374EF1C7-C0D6-4BDA-A256-D888C91D19BB}">
      <dgm:prSet phldrT="[Text]" custT="1"/>
      <dgm:spPr>
        <a:solidFill>
          <a:srgbClr val="2D2940"/>
        </a:solidFill>
        <a:ln>
          <a:noFill/>
        </a:ln>
      </dgm:spPr>
      <dgm:t>
        <a:bodyPr/>
        <a:lstStyle/>
        <a:p>
          <a:r>
            <a:rPr lang="en-US" sz="1600">
              <a:solidFill>
                <a:schemeClr val="bg2"/>
              </a:solidFill>
            </a:rPr>
            <a:t>Procurements</a:t>
          </a:r>
          <a:endParaRPr lang="en-US" sz="1600">
            <a:solidFill>
              <a:srgbClr val="2D2940"/>
            </a:solidFill>
          </a:endParaRPr>
        </a:p>
      </dgm:t>
    </dgm:pt>
    <dgm:pt modelId="{318206CE-B6E0-43ED-A7E5-9EC9009F9965}" type="parTrans" cxnId="{089FCE71-CC14-447D-9331-45D2B388DFD2}">
      <dgm:prSet/>
      <dgm:spPr/>
      <dgm:t>
        <a:bodyPr/>
        <a:lstStyle/>
        <a:p>
          <a:endParaRPr lang="en-US" sz="500">
            <a:solidFill>
              <a:srgbClr val="2D2940"/>
            </a:solidFill>
          </a:endParaRPr>
        </a:p>
      </dgm:t>
    </dgm:pt>
    <dgm:pt modelId="{E1E48289-DE76-415E-A51B-4D00BD22836B}" type="sibTrans" cxnId="{089FCE71-CC14-447D-9331-45D2B388DFD2}">
      <dgm:prSet/>
      <dgm:spPr/>
      <dgm:t>
        <a:bodyPr/>
        <a:lstStyle/>
        <a:p>
          <a:endParaRPr lang="en-US" sz="500">
            <a:solidFill>
              <a:srgbClr val="2D2940"/>
            </a:solidFill>
          </a:endParaRPr>
        </a:p>
      </dgm:t>
    </dgm:pt>
    <dgm:pt modelId="{B775D713-3A7F-4507-9594-F0316B10DAA8}">
      <dgm:prSet phldrT="[Text]" custT="1"/>
      <dgm:spPr>
        <a:solidFill>
          <a:srgbClr val="2D2940"/>
        </a:solidFill>
        <a:ln>
          <a:noFill/>
        </a:ln>
      </dgm:spPr>
      <dgm:t>
        <a:bodyPr/>
        <a:lstStyle/>
        <a:p>
          <a:r>
            <a:rPr lang="en-US" sz="1600">
              <a:solidFill>
                <a:schemeClr val="bg2"/>
              </a:solidFill>
            </a:rPr>
            <a:t>Sites</a:t>
          </a:r>
        </a:p>
      </dgm:t>
    </dgm:pt>
    <dgm:pt modelId="{AF54D065-8B43-4DDA-B25B-215AACDC19B6}" type="parTrans" cxnId="{AAFCA97C-4D91-4BA0-8612-0A438C3E30F1}">
      <dgm:prSet/>
      <dgm:spPr/>
      <dgm:t>
        <a:bodyPr/>
        <a:lstStyle/>
        <a:p>
          <a:endParaRPr lang="en-US" sz="500">
            <a:solidFill>
              <a:srgbClr val="2D2940"/>
            </a:solidFill>
          </a:endParaRPr>
        </a:p>
      </dgm:t>
    </dgm:pt>
    <dgm:pt modelId="{6FDEA63E-AF49-4A81-91B8-0766D6ACC519}" type="sibTrans" cxnId="{AAFCA97C-4D91-4BA0-8612-0A438C3E30F1}">
      <dgm:prSet/>
      <dgm:spPr/>
      <dgm:t>
        <a:bodyPr/>
        <a:lstStyle/>
        <a:p>
          <a:endParaRPr lang="en-US" sz="500">
            <a:solidFill>
              <a:srgbClr val="2D2940"/>
            </a:solidFill>
          </a:endParaRPr>
        </a:p>
      </dgm:t>
    </dgm:pt>
    <dgm:pt modelId="{F524D396-DE1A-46D7-A3E4-611842FF5CFE}">
      <dgm:prSet phldrT="[Text]" custT="1"/>
      <dgm:spPr>
        <a:solidFill>
          <a:srgbClr val="2D2940"/>
        </a:solidFill>
        <a:ln>
          <a:noFill/>
        </a:ln>
      </dgm:spPr>
      <dgm:t>
        <a:bodyPr/>
        <a:lstStyle/>
        <a:p>
          <a:r>
            <a:rPr lang="en-US" sz="1600">
              <a:solidFill>
                <a:schemeClr val="bg2"/>
              </a:solidFill>
            </a:rPr>
            <a:t>Project Areas</a:t>
          </a:r>
        </a:p>
      </dgm:t>
    </dgm:pt>
    <dgm:pt modelId="{3062643C-C470-468F-AD1B-2578E6363763}" type="parTrans" cxnId="{B51497A5-1109-4A72-AA33-A28A5A0CF770}">
      <dgm:prSet/>
      <dgm:spPr/>
      <dgm:t>
        <a:bodyPr/>
        <a:lstStyle/>
        <a:p>
          <a:endParaRPr lang="en-US" sz="500">
            <a:solidFill>
              <a:srgbClr val="2D2940"/>
            </a:solidFill>
          </a:endParaRPr>
        </a:p>
      </dgm:t>
    </dgm:pt>
    <dgm:pt modelId="{4E768702-6875-4EA5-8A05-DC3239992EAD}" type="sibTrans" cxnId="{B51497A5-1109-4A72-AA33-A28A5A0CF770}">
      <dgm:prSet/>
      <dgm:spPr/>
      <dgm:t>
        <a:bodyPr/>
        <a:lstStyle/>
        <a:p>
          <a:endParaRPr lang="en-US" sz="500">
            <a:solidFill>
              <a:srgbClr val="2D2940"/>
            </a:solidFill>
          </a:endParaRPr>
        </a:p>
      </dgm:t>
    </dgm:pt>
    <dgm:pt modelId="{BAA9C6A6-7D8D-4568-AFAB-9595EB5597CA}">
      <dgm:prSet phldrT="[Text]" custT="1"/>
      <dgm:spPr>
        <a:solidFill>
          <a:srgbClr val="2D2940"/>
        </a:solidFill>
        <a:ln>
          <a:noFill/>
        </a:ln>
      </dgm:spPr>
      <dgm:t>
        <a:bodyPr lIns="0" tIns="0" rIns="0" bIns="0"/>
        <a:lstStyle/>
        <a:p>
          <a:r>
            <a:rPr lang="en-US" sz="1600">
              <a:solidFill>
                <a:schemeClr val="bg2"/>
              </a:solidFill>
            </a:rPr>
            <a:t>Waste Minimisation</a:t>
          </a:r>
        </a:p>
      </dgm:t>
    </dgm:pt>
    <dgm:pt modelId="{7AF10D32-60BC-4CFD-A706-F96625CF94AA}" type="parTrans" cxnId="{014815BA-41C7-4B1F-8DAE-B0CA154D7AE8}">
      <dgm:prSet/>
      <dgm:spPr/>
      <dgm:t>
        <a:bodyPr/>
        <a:lstStyle/>
        <a:p>
          <a:endParaRPr lang="en-US"/>
        </a:p>
      </dgm:t>
    </dgm:pt>
    <dgm:pt modelId="{648B0926-4FCD-4E61-AA1C-E198E04908D5}" type="sibTrans" cxnId="{014815BA-41C7-4B1F-8DAE-B0CA154D7AE8}">
      <dgm:prSet/>
      <dgm:spPr/>
      <dgm:t>
        <a:bodyPr/>
        <a:lstStyle/>
        <a:p>
          <a:endParaRPr lang="en-US"/>
        </a:p>
      </dgm:t>
    </dgm:pt>
    <dgm:pt modelId="{7CDDE1A7-6A9B-4C00-B69A-DA5B8931683B}">
      <dgm:prSet phldrT="[Text]" custT="1"/>
      <dgm:spPr>
        <a:solidFill>
          <a:srgbClr val="2D2940"/>
        </a:solidFill>
        <a:ln>
          <a:noFill/>
        </a:ln>
      </dgm:spPr>
      <dgm:t>
        <a:bodyPr/>
        <a:lstStyle/>
        <a:p>
          <a:r>
            <a:rPr lang="en-US" sz="1600">
              <a:solidFill>
                <a:schemeClr val="bg2"/>
              </a:solidFill>
            </a:rPr>
            <a:t>Recyclable processing</a:t>
          </a:r>
          <a:r>
            <a:rPr lang="en-US" sz="1600">
              <a:solidFill>
                <a:srgbClr val="2D2940"/>
              </a:solidFill>
            </a:rPr>
            <a:t>ts</a:t>
          </a:r>
        </a:p>
      </dgm:t>
    </dgm:pt>
    <dgm:pt modelId="{9E64D851-FE66-4336-BA8F-906AD156995D}" type="parTrans" cxnId="{32BA399F-47EC-4A84-A482-392673957773}">
      <dgm:prSet/>
      <dgm:spPr/>
      <dgm:t>
        <a:bodyPr/>
        <a:lstStyle/>
        <a:p>
          <a:endParaRPr lang="en-GB"/>
        </a:p>
      </dgm:t>
    </dgm:pt>
    <dgm:pt modelId="{48E64E6E-5285-4FE5-9366-8B524DF58802}" type="sibTrans" cxnId="{32BA399F-47EC-4A84-A482-392673957773}">
      <dgm:prSet/>
      <dgm:spPr/>
      <dgm:t>
        <a:bodyPr/>
        <a:lstStyle/>
        <a:p>
          <a:endParaRPr lang="en-GB"/>
        </a:p>
      </dgm:t>
    </dgm:pt>
    <dgm:pt modelId="{D60BD2F8-9F27-4025-9C01-57D1B4F042BE}" type="pres">
      <dgm:prSet presAssocID="{282BEC5A-A79B-4461-9F42-C2AF48D8925E}" presName="compositeShape" presStyleCnt="0">
        <dgm:presLayoutVars>
          <dgm:chMax val="7"/>
          <dgm:dir/>
          <dgm:resizeHandles val="exact"/>
        </dgm:presLayoutVars>
      </dgm:prSet>
      <dgm:spPr/>
      <dgm:t>
        <a:bodyPr/>
        <a:lstStyle/>
        <a:p>
          <a:endParaRPr lang="en-US"/>
        </a:p>
      </dgm:t>
    </dgm:pt>
    <dgm:pt modelId="{81F8B12E-B8E9-47A8-A727-0BD01DB2A6D6}" type="pres">
      <dgm:prSet presAssocID="{282BEC5A-A79B-4461-9F42-C2AF48D8925E}" presName="wedge1" presStyleLbl="node1" presStyleIdx="0" presStyleCnt="1" custScaleX="111795" custScaleY="106749" custLinFactNeighborY="-878"/>
      <dgm:spPr/>
      <dgm:t>
        <a:bodyPr/>
        <a:lstStyle/>
        <a:p>
          <a:endParaRPr lang="en-US"/>
        </a:p>
      </dgm:t>
    </dgm:pt>
    <dgm:pt modelId="{470D10A4-4B2E-4935-AC6B-E8B50D4E736D}" type="pres">
      <dgm:prSet presAssocID="{282BEC5A-A79B-4461-9F42-C2AF48D8925E}" presName="dummy1a" presStyleCnt="0"/>
      <dgm:spPr/>
    </dgm:pt>
    <dgm:pt modelId="{82FB850D-C99C-4F3E-8300-5B76B1A962FC}" type="pres">
      <dgm:prSet presAssocID="{282BEC5A-A79B-4461-9F42-C2AF48D8925E}" presName="dummy1b" presStyleCnt="0"/>
      <dgm:spPr/>
    </dgm:pt>
    <dgm:pt modelId="{6C8DE578-623E-460C-B900-DB3ECEA214DA}" type="pres">
      <dgm:prSet presAssocID="{282BEC5A-A79B-4461-9F42-C2AF48D8925E}" presName="wedge1Tx" presStyleLbl="node1" presStyleIdx="0" presStyleCnt="1">
        <dgm:presLayoutVars>
          <dgm:chMax val="0"/>
          <dgm:chPref val="0"/>
          <dgm:bulletEnabled val="1"/>
        </dgm:presLayoutVars>
      </dgm:prSet>
      <dgm:spPr/>
      <dgm:t>
        <a:bodyPr/>
        <a:lstStyle/>
        <a:p>
          <a:endParaRPr lang="en-US"/>
        </a:p>
      </dgm:t>
    </dgm:pt>
    <dgm:pt modelId="{E9B83E18-E6E2-48B7-9A05-958255624222}" type="pres">
      <dgm:prSet presAssocID="{4E768702-6875-4EA5-8A05-DC3239992EAD}" presName="arrowWedge1single" presStyleLbl="fgSibTrans2D1" presStyleIdx="0" presStyleCnt="1" custScaleX="112366" custScaleY="105924"/>
      <dgm:spPr>
        <a:solidFill>
          <a:schemeClr val="bg1"/>
        </a:solidFill>
      </dgm:spPr>
    </dgm:pt>
  </dgm:ptLst>
  <dgm:cxnLst>
    <dgm:cxn modelId="{B51497A5-1109-4A72-AA33-A28A5A0CF770}" srcId="{282BEC5A-A79B-4461-9F42-C2AF48D8925E}" destId="{F524D396-DE1A-46D7-A3E4-611842FF5CFE}" srcOrd="0" destOrd="0" parTransId="{3062643C-C470-468F-AD1B-2578E6363763}" sibTransId="{4E768702-6875-4EA5-8A05-DC3239992EAD}"/>
    <dgm:cxn modelId="{98F06E03-C206-49DE-970B-6EB5F782FCF4}" type="presOf" srcId="{ED95D3E8-B404-4464-A9EA-1F39BDC340F4}" destId="{6C8DE578-623E-460C-B900-DB3ECEA214DA}" srcOrd="1" destOrd="1" presId="urn:microsoft.com/office/officeart/2005/8/layout/cycle8"/>
    <dgm:cxn modelId="{32BA399F-47EC-4A84-A482-392673957773}" srcId="{F524D396-DE1A-46D7-A3E4-611842FF5CFE}" destId="{7CDDE1A7-6A9B-4C00-B69A-DA5B8931683B}" srcOrd="5" destOrd="0" parTransId="{9E64D851-FE66-4336-BA8F-906AD156995D}" sibTransId="{48E64E6E-5285-4FE5-9366-8B524DF58802}"/>
    <dgm:cxn modelId="{018A2633-ECD5-4D49-B640-AB5623E96BC8}" srcId="{F524D396-DE1A-46D7-A3E4-611842FF5CFE}" destId="{ED95D3E8-B404-4464-A9EA-1F39BDC340F4}" srcOrd="0" destOrd="0" parTransId="{1E485847-587A-4B1A-A75D-074C6B66A438}" sibTransId="{269CC97B-CC73-484D-8B0A-B773347762AD}"/>
    <dgm:cxn modelId="{797D3DA4-4072-4E3A-AA20-36AFD2162CD1}" type="presOf" srcId="{B775D713-3A7F-4507-9594-F0316B10DAA8}" destId="{6C8DE578-623E-460C-B900-DB3ECEA214DA}" srcOrd="1" destOrd="4" presId="urn:microsoft.com/office/officeart/2005/8/layout/cycle8"/>
    <dgm:cxn modelId="{255C4673-D74B-42F6-BF41-8CA81C1954E0}" type="presOf" srcId="{A75E4918-7C99-4A39-8F11-AFAF821204D2}" destId="{81F8B12E-B8E9-47A8-A727-0BD01DB2A6D6}" srcOrd="0" destOrd="3" presId="urn:microsoft.com/office/officeart/2005/8/layout/cycle8"/>
    <dgm:cxn modelId="{C5D0BE39-5E8B-41EE-8E4E-F533D3FD2065}" type="presOf" srcId="{374EF1C7-C0D6-4BDA-A256-D888C91D19BB}" destId="{6C8DE578-623E-460C-B900-DB3ECEA214DA}" srcOrd="1" destOrd="5" presId="urn:microsoft.com/office/officeart/2005/8/layout/cycle8"/>
    <dgm:cxn modelId="{5B55761F-88E6-411F-87F7-2380E26DB08B}" type="presOf" srcId="{F524D396-DE1A-46D7-A3E4-611842FF5CFE}" destId="{6C8DE578-623E-460C-B900-DB3ECEA214DA}" srcOrd="1" destOrd="0" presId="urn:microsoft.com/office/officeart/2005/8/layout/cycle8"/>
    <dgm:cxn modelId="{A35E9AD7-876C-4E09-967E-421349050D1F}" srcId="{F524D396-DE1A-46D7-A3E4-611842FF5CFE}" destId="{A75E4918-7C99-4A39-8F11-AFAF821204D2}" srcOrd="2" destOrd="0" parTransId="{700067D9-1D7E-46CB-8216-E7C0F0500FC9}" sibTransId="{97DDE1B9-1E28-4292-91DC-DDBEBA707E1E}"/>
    <dgm:cxn modelId="{3CBB5A0A-D64C-46B6-848E-5CE94EE22426}" type="presOf" srcId="{7CDDE1A7-6A9B-4C00-B69A-DA5B8931683B}" destId="{81F8B12E-B8E9-47A8-A727-0BD01DB2A6D6}" srcOrd="0" destOrd="6" presId="urn:microsoft.com/office/officeart/2005/8/layout/cycle8"/>
    <dgm:cxn modelId="{089FCE71-CC14-447D-9331-45D2B388DFD2}" srcId="{F524D396-DE1A-46D7-A3E4-611842FF5CFE}" destId="{374EF1C7-C0D6-4BDA-A256-D888C91D19BB}" srcOrd="4" destOrd="0" parTransId="{318206CE-B6E0-43ED-A7E5-9EC9009F9965}" sibTransId="{E1E48289-DE76-415E-A51B-4D00BD22836B}"/>
    <dgm:cxn modelId="{D0208812-3315-4257-8DA8-0AA487EFB696}" type="presOf" srcId="{A75E4918-7C99-4A39-8F11-AFAF821204D2}" destId="{6C8DE578-623E-460C-B900-DB3ECEA214DA}" srcOrd="1" destOrd="3" presId="urn:microsoft.com/office/officeart/2005/8/layout/cycle8"/>
    <dgm:cxn modelId="{2925C070-E7F4-4CBB-A309-7FA2B05C774F}" type="presOf" srcId="{BAA9C6A6-7D8D-4568-AFAB-9595EB5597CA}" destId="{6C8DE578-623E-460C-B900-DB3ECEA214DA}" srcOrd="1" destOrd="2" presId="urn:microsoft.com/office/officeart/2005/8/layout/cycle8"/>
    <dgm:cxn modelId="{A52ECA3D-FCF8-43D2-B628-F8769F1419F8}" type="presOf" srcId="{B775D713-3A7F-4507-9594-F0316B10DAA8}" destId="{81F8B12E-B8E9-47A8-A727-0BD01DB2A6D6}" srcOrd="0" destOrd="4" presId="urn:microsoft.com/office/officeart/2005/8/layout/cycle8"/>
    <dgm:cxn modelId="{C834BA9D-830D-4CE0-B4A5-C42BC01E8F66}" type="presOf" srcId="{7CDDE1A7-6A9B-4C00-B69A-DA5B8931683B}" destId="{6C8DE578-623E-460C-B900-DB3ECEA214DA}" srcOrd="1" destOrd="6" presId="urn:microsoft.com/office/officeart/2005/8/layout/cycle8"/>
    <dgm:cxn modelId="{F8A94F76-E18F-4DD6-B83B-072CDB0A2E91}" type="presOf" srcId="{ED95D3E8-B404-4464-A9EA-1F39BDC340F4}" destId="{81F8B12E-B8E9-47A8-A727-0BD01DB2A6D6}" srcOrd="0" destOrd="1" presId="urn:microsoft.com/office/officeart/2005/8/layout/cycle8"/>
    <dgm:cxn modelId="{E8C17917-260B-45B4-AD0B-08945F7C8C62}" type="presOf" srcId="{BAA9C6A6-7D8D-4568-AFAB-9595EB5597CA}" destId="{81F8B12E-B8E9-47A8-A727-0BD01DB2A6D6}" srcOrd="0" destOrd="2" presId="urn:microsoft.com/office/officeart/2005/8/layout/cycle8"/>
    <dgm:cxn modelId="{98A04B1C-D54E-4E18-A26F-9169ABF7E381}" type="presOf" srcId="{374EF1C7-C0D6-4BDA-A256-D888C91D19BB}" destId="{81F8B12E-B8E9-47A8-A727-0BD01DB2A6D6}" srcOrd="0" destOrd="5" presId="urn:microsoft.com/office/officeart/2005/8/layout/cycle8"/>
    <dgm:cxn modelId="{AAFCA97C-4D91-4BA0-8612-0A438C3E30F1}" srcId="{F524D396-DE1A-46D7-A3E4-611842FF5CFE}" destId="{B775D713-3A7F-4507-9594-F0316B10DAA8}" srcOrd="3" destOrd="0" parTransId="{AF54D065-8B43-4DDA-B25B-215AACDC19B6}" sibTransId="{6FDEA63E-AF49-4A81-91B8-0766D6ACC519}"/>
    <dgm:cxn modelId="{6BCBEFAC-1BD6-444E-96BF-6536C7A3CBC4}" type="presOf" srcId="{F524D396-DE1A-46D7-A3E4-611842FF5CFE}" destId="{81F8B12E-B8E9-47A8-A727-0BD01DB2A6D6}" srcOrd="0" destOrd="0" presId="urn:microsoft.com/office/officeart/2005/8/layout/cycle8"/>
    <dgm:cxn modelId="{014815BA-41C7-4B1F-8DAE-B0CA154D7AE8}" srcId="{F524D396-DE1A-46D7-A3E4-611842FF5CFE}" destId="{BAA9C6A6-7D8D-4568-AFAB-9595EB5597CA}" srcOrd="1" destOrd="0" parTransId="{7AF10D32-60BC-4CFD-A706-F96625CF94AA}" sibTransId="{648B0926-4FCD-4E61-AA1C-E198E04908D5}"/>
    <dgm:cxn modelId="{6E484883-7870-4EC1-8840-4F0C1A6337B4}" type="presOf" srcId="{282BEC5A-A79B-4461-9F42-C2AF48D8925E}" destId="{D60BD2F8-9F27-4025-9C01-57D1B4F042BE}" srcOrd="0" destOrd="0" presId="urn:microsoft.com/office/officeart/2005/8/layout/cycle8"/>
    <dgm:cxn modelId="{3A8969FD-A166-404B-9A46-865D8F0FAB8C}" type="presParOf" srcId="{D60BD2F8-9F27-4025-9C01-57D1B4F042BE}" destId="{81F8B12E-B8E9-47A8-A727-0BD01DB2A6D6}" srcOrd="0" destOrd="0" presId="urn:microsoft.com/office/officeart/2005/8/layout/cycle8"/>
    <dgm:cxn modelId="{50F5273B-264F-49FD-BCD7-D9478C29F27D}" type="presParOf" srcId="{D60BD2F8-9F27-4025-9C01-57D1B4F042BE}" destId="{470D10A4-4B2E-4935-AC6B-E8B50D4E736D}" srcOrd="1" destOrd="0" presId="urn:microsoft.com/office/officeart/2005/8/layout/cycle8"/>
    <dgm:cxn modelId="{09EE1762-07E5-4FFC-A96B-80CBC648DFF8}" type="presParOf" srcId="{D60BD2F8-9F27-4025-9C01-57D1B4F042BE}" destId="{82FB850D-C99C-4F3E-8300-5B76B1A962FC}" srcOrd="2" destOrd="0" presId="urn:microsoft.com/office/officeart/2005/8/layout/cycle8"/>
    <dgm:cxn modelId="{64D5A775-AD3A-4438-AC19-E7EB6200555F}" type="presParOf" srcId="{D60BD2F8-9F27-4025-9C01-57D1B4F042BE}" destId="{6C8DE578-623E-460C-B900-DB3ECEA214DA}" srcOrd="3" destOrd="0" presId="urn:microsoft.com/office/officeart/2005/8/layout/cycle8"/>
    <dgm:cxn modelId="{F5DE5FB7-D89F-4763-845B-EDE861F74BDB}" type="presParOf" srcId="{D60BD2F8-9F27-4025-9C01-57D1B4F042BE}" destId="{E9B83E18-E6E2-48B7-9A05-958255624222}" srcOrd="4" destOrd="0" presId="urn:microsoft.com/office/officeart/2005/8/layout/cycle8"/>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ECCDF96-53A3-4457-BAA7-C495DE3A6C1A}"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CCE56ACE-9F83-4498-B800-856CD52E5B42}">
      <dgm:prSet phldrT="[Text]"/>
      <dgm:spPr/>
      <dgm:t>
        <a:bodyPr/>
        <a:lstStyle/>
        <a:p>
          <a:r>
            <a:rPr lang="en-GB" b="1"/>
            <a:t>West London Alliance Leaders and Chief Executives Boards</a:t>
          </a:r>
          <a:endParaRPr lang="en-US"/>
        </a:p>
      </dgm:t>
    </dgm:pt>
    <dgm:pt modelId="{69C9938D-2F0D-4345-91E3-7B01028B2F4A}" type="parTrans" cxnId="{1F40693D-1C2D-41E1-8AF8-FC3D59AD1409}">
      <dgm:prSet/>
      <dgm:spPr/>
      <dgm:t>
        <a:bodyPr/>
        <a:lstStyle/>
        <a:p>
          <a:endParaRPr lang="en-US"/>
        </a:p>
      </dgm:t>
    </dgm:pt>
    <dgm:pt modelId="{C12B0989-2F52-4C43-A556-BA1F06E2CF09}" type="sibTrans" cxnId="{1F40693D-1C2D-41E1-8AF8-FC3D59AD1409}">
      <dgm:prSet/>
      <dgm:spPr/>
      <dgm:t>
        <a:bodyPr/>
        <a:lstStyle/>
        <a:p>
          <a:endParaRPr lang="en-US"/>
        </a:p>
      </dgm:t>
    </dgm:pt>
    <dgm:pt modelId="{ACEFCC0E-9A7A-4F04-B2FA-D601731156F5}">
      <dgm:prSet phldrT="[Text]" custT="1"/>
      <dgm:spPr/>
      <dgm:t>
        <a:bodyPr/>
        <a:lstStyle/>
        <a:p>
          <a:r>
            <a:rPr lang="en-GB" sz="1200"/>
            <a:t>By invitation and to link waste with climate emergency and the wider environmental agenda in west London.</a:t>
          </a:r>
          <a:endParaRPr lang="en-US" sz="1200"/>
        </a:p>
      </dgm:t>
    </dgm:pt>
    <dgm:pt modelId="{C64F4F3D-0C70-4D9D-9E60-F6693889AE77}" type="parTrans" cxnId="{3C97C69C-D1C4-47B3-9144-BE563CD23688}">
      <dgm:prSet/>
      <dgm:spPr/>
      <dgm:t>
        <a:bodyPr/>
        <a:lstStyle/>
        <a:p>
          <a:endParaRPr lang="en-US"/>
        </a:p>
      </dgm:t>
    </dgm:pt>
    <dgm:pt modelId="{00D24E2B-FDA8-4806-B727-575136F71B48}" type="sibTrans" cxnId="{3C97C69C-D1C4-47B3-9144-BE563CD23688}">
      <dgm:prSet/>
      <dgm:spPr/>
      <dgm:t>
        <a:bodyPr/>
        <a:lstStyle/>
        <a:p>
          <a:endParaRPr lang="en-US"/>
        </a:p>
      </dgm:t>
    </dgm:pt>
    <dgm:pt modelId="{18BF3D32-65DE-4073-B0FD-58C1F57CCF4E}">
      <dgm:prSet phldrT="[Text]"/>
      <dgm:spPr/>
      <dgm:t>
        <a:bodyPr/>
        <a:lstStyle/>
        <a:p>
          <a:r>
            <a:rPr lang="en-GB" b="1"/>
            <a:t>Environment Directors and Treasurers Boards</a:t>
          </a:r>
          <a:endParaRPr lang="en-US"/>
        </a:p>
      </dgm:t>
    </dgm:pt>
    <dgm:pt modelId="{41BBAE46-3FB2-460D-8EF0-EDE9C96BE37B}" type="parTrans" cxnId="{69152602-90A2-4C7C-9D29-6CAC01837DB6}">
      <dgm:prSet/>
      <dgm:spPr/>
      <dgm:t>
        <a:bodyPr/>
        <a:lstStyle/>
        <a:p>
          <a:endParaRPr lang="en-US"/>
        </a:p>
      </dgm:t>
    </dgm:pt>
    <dgm:pt modelId="{1AEBCCAA-6BA7-4BDB-B4D4-C22569150938}" type="sibTrans" cxnId="{69152602-90A2-4C7C-9D29-6CAC01837DB6}">
      <dgm:prSet/>
      <dgm:spPr/>
      <dgm:t>
        <a:bodyPr/>
        <a:lstStyle/>
        <a:p>
          <a:endParaRPr lang="en-US"/>
        </a:p>
      </dgm:t>
    </dgm:pt>
    <dgm:pt modelId="{4CFFD61F-4E52-4A01-8416-20931C2435B7}">
      <dgm:prSet phldrT="[Text]"/>
      <dgm:spPr/>
      <dgm:t>
        <a:bodyPr/>
        <a:lstStyle/>
        <a:p>
          <a:r>
            <a:rPr lang="en-GB"/>
            <a:t>Held bi-monthly to link the waste strategy with the financial and environmental strategies in west London.</a:t>
          </a:r>
          <a:endParaRPr lang="en-US"/>
        </a:p>
      </dgm:t>
    </dgm:pt>
    <dgm:pt modelId="{3F49AD11-09FC-4DD4-9CC9-FD305462D318}" type="parTrans" cxnId="{DBF7AB81-0CB0-41E0-AE25-D028C85F6651}">
      <dgm:prSet/>
      <dgm:spPr/>
      <dgm:t>
        <a:bodyPr/>
        <a:lstStyle/>
        <a:p>
          <a:endParaRPr lang="en-US"/>
        </a:p>
      </dgm:t>
    </dgm:pt>
    <dgm:pt modelId="{E3E8A7C4-FF42-415B-96BF-4ABE504B2346}" type="sibTrans" cxnId="{DBF7AB81-0CB0-41E0-AE25-D028C85F6651}">
      <dgm:prSet/>
      <dgm:spPr/>
      <dgm:t>
        <a:bodyPr/>
        <a:lstStyle/>
        <a:p>
          <a:endParaRPr lang="en-US"/>
        </a:p>
      </dgm:t>
    </dgm:pt>
    <dgm:pt modelId="{2D3C4285-988E-4BED-AEEA-C105E08E4376}">
      <dgm:prSet phldrT="[Text]"/>
      <dgm:spPr/>
      <dgm:t>
        <a:bodyPr/>
        <a:lstStyle/>
        <a:p>
          <a:r>
            <a:rPr lang="en-GB" b="1"/>
            <a:t>Borough Partnership Meetings</a:t>
          </a:r>
          <a:endParaRPr lang="en-US"/>
        </a:p>
      </dgm:t>
    </dgm:pt>
    <dgm:pt modelId="{FD8ECFDA-79CF-40CB-8359-D142C42FD135}" type="parTrans" cxnId="{8C9CF77F-FB2B-4950-B392-E7844A80497B}">
      <dgm:prSet/>
      <dgm:spPr/>
      <dgm:t>
        <a:bodyPr/>
        <a:lstStyle/>
        <a:p>
          <a:endParaRPr lang="en-US"/>
        </a:p>
      </dgm:t>
    </dgm:pt>
    <dgm:pt modelId="{6260D854-26AC-4028-A4D1-4C242C79A128}" type="sibTrans" cxnId="{8C9CF77F-FB2B-4950-B392-E7844A80497B}">
      <dgm:prSet/>
      <dgm:spPr/>
      <dgm:t>
        <a:bodyPr/>
        <a:lstStyle/>
        <a:p>
          <a:endParaRPr lang="en-US"/>
        </a:p>
      </dgm:t>
    </dgm:pt>
    <dgm:pt modelId="{FDFE6F64-B491-4A68-97E1-DDB275125A02}">
      <dgm:prSet phldrT="[Text]"/>
      <dgm:spPr/>
      <dgm:t>
        <a:bodyPr/>
        <a:lstStyle/>
        <a:p>
          <a:r>
            <a:rPr lang="en-GB"/>
            <a:t>Held five times a year to review and  support progress of projects, review and refresh the action plans within the JMWMS and review Authority reports.</a:t>
          </a:r>
          <a:endParaRPr lang="en-US"/>
        </a:p>
      </dgm:t>
    </dgm:pt>
    <dgm:pt modelId="{18961BF8-60B4-4F30-BB78-092C0890DA1C}" type="parTrans" cxnId="{2C815CB5-9775-4A1C-99AF-498846AAC629}">
      <dgm:prSet/>
      <dgm:spPr/>
      <dgm:t>
        <a:bodyPr/>
        <a:lstStyle/>
        <a:p>
          <a:endParaRPr lang="en-US"/>
        </a:p>
      </dgm:t>
    </dgm:pt>
    <dgm:pt modelId="{6309C900-5D3F-4514-A381-6851837CFBAC}" type="sibTrans" cxnId="{2C815CB5-9775-4A1C-99AF-498846AAC629}">
      <dgm:prSet/>
      <dgm:spPr/>
      <dgm:t>
        <a:bodyPr/>
        <a:lstStyle/>
        <a:p>
          <a:endParaRPr lang="en-US"/>
        </a:p>
      </dgm:t>
    </dgm:pt>
    <dgm:pt modelId="{2D7BAE69-8403-4201-B524-75079BC29982}">
      <dgm:prSet phldrT="[Text]"/>
      <dgm:spPr/>
      <dgm:t>
        <a:bodyPr/>
        <a:lstStyle/>
        <a:p>
          <a:r>
            <a:rPr lang="en-GB" b="1"/>
            <a:t>Operational Meetings</a:t>
          </a:r>
          <a:endParaRPr lang="en-US"/>
        </a:p>
      </dgm:t>
    </dgm:pt>
    <dgm:pt modelId="{17885ABB-32F2-4FBD-B645-5997F422CD63}" type="parTrans" cxnId="{3896545C-2FE9-4A72-879A-1F49CB0CA9FB}">
      <dgm:prSet/>
      <dgm:spPr/>
      <dgm:t>
        <a:bodyPr/>
        <a:lstStyle/>
        <a:p>
          <a:endParaRPr lang="en-US"/>
        </a:p>
      </dgm:t>
    </dgm:pt>
    <dgm:pt modelId="{97F3CA0F-214B-46C4-98F7-5F2D91B70139}" type="sibTrans" cxnId="{3896545C-2FE9-4A72-879A-1F49CB0CA9FB}">
      <dgm:prSet/>
      <dgm:spPr/>
      <dgm:t>
        <a:bodyPr/>
        <a:lstStyle/>
        <a:p>
          <a:endParaRPr lang="en-US"/>
        </a:p>
      </dgm:t>
    </dgm:pt>
    <dgm:pt modelId="{53E28FA2-C8DB-4EED-A634-6A0AF32F13AD}">
      <dgm:prSet phldrT="[Text]"/>
      <dgm:spPr/>
      <dgm:t>
        <a:bodyPr/>
        <a:lstStyle/>
        <a:p>
          <a:r>
            <a:rPr lang="en-GB"/>
            <a:t>HRRC best practice groups and site user groups are held monthly to ensure continuous improvement of the service and operations</a:t>
          </a:r>
          <a:endParaRPr lang="en-US"/>
        </a:p>
      </dgm:t>
    </dgm:pt>
    <dgm:pt modelId="{B3B7A949-14C0-4EAA-94FE-7F57E49B3479}" type="parTrans" cxnId="{ACA28667-2078-4BA2-B37A-6D65B410B839}">
      <dgm:prSet/>
      <dgm:spPr/>
      <dgm:t>
        <a:bodyPr/>
        <a:lstStyle/>
        <a:p>
          <a:endParaRPr lang="en-US"/>
        </a:p>
      </dgm:t>
    </dgm:pt>
    <dgm:pt modelId="{A89F661F-00E5-4E0F-8C8B-DDF941D1A854}" type="sibTrans" cxnId="{ACA28667-2078-4BA2-B37A-6D65B410B839}">
      <dgm:prSet/>
      <dgm:spPr/>
      <dgm:t>
        <a:bodyPr/>
        <a:lstStyle/>
        <a:p>
          <a:endParaRPr lang="en-US"/>
        </a:p>
      </dgm:t>
    </dgm:pt>
    <dgm:pt modelId="{CB29DC2F-B0FC-42AE-823D-85A962A4D220}">
      <dgm:prSet phldrT="[Text]"/>
      <dgm:spPr/>
      <dgm:t>
        <a:bodyPr/>
        <a:lstStyle/>
        <a:p>
          <a:r>
            <a:rPr lang="en-GB" b="1"/>
            <a:t>Contract Meetings</a:t>
          </a:r>
          <a:endParaRPr lang="en-US"/>
        </a:p>
      </dgm:t>
    </dgm:pt>
    <dgm:pt modelId="{ABBAAA56-7343-42CA-B22D-CED838812A9F}" type="parTrans" cxnId="{4D444C1A-4E55-4185-BAA3-420A20CB81F8}">
      <dgm:prSet/>
      <dgm:spPr/>
      <dgm:t>
        <a:bodyPr/>
        <a:lstStyle/>
        <a:p>
          <a:endParaRPr lang="en-US"/>
        </a:p>
      </dgm:t>
    </dgm:pt>
    <dgm:pt modelId="{B09ADEE7-B76E-4077-88B6-4DF3011FB8A8}" type="sibTrans" cxnId="{4D444C1A-4E55-4185-BAA3-420A20CB81F8}">
      <dgm:prSet/>
      <dgm:spPr/>
      <dgm:t>
        <a:bodyPr/>
        <a:lstStyle/>
        <a:p>
          <a:endParaRPr lang="en-US"/>
        </a:p>
      </dgm:t>
    </dgm:pt>
    <dgm:pt modelId="{1EA87D31-649E-4DA9-8BB7-2E6355290983}">
      <dgm:prSet phldrT="[Text]"/>
      <dgm:spPr/>
      <dgm:t>
        <a:bodyPr/>
        <a:lstStyle/>
        <a:p>
          <a:r>
            <a:rPr lang="en-GB"/>
            <a:t>Monthly meetings with contractors review performance, identify efficiencies and explore opportunities.  For the Authority’s largest contract a Stakeholder Liaison Committee discusses projects, opportunities and service provision at a strategic level.</a:t>
          </a:r>
          <a:endParaRPr lang="en-US"/>
        </a:p>
      </dgm:t>
    </dgm:pt>
    <dgm:pt modelId="{8D36F0AB-98DB-4632-8AFC-52E3FBD7AB9B}" type="parTrans" cxnId="{347AFB74-E871-479A-A4FD-A5C731C977ED}">
      <dgm:prSet/>
      <dgm:spPr/>
      <dgm:t>
        <a:bodyPr/>
        <a:lstStyle/>
        <a:p>
          <a:endParaRPr lang="en-US"/>
        </a:p>
      </dgm:t>
    </dgm:pt>
    <dgm:pt modelId="{C4BF04CF-EEED-4517-8B74-0A9097A5629B}" type="sibTrans" cxnId="{347AFB74-E871-479A-A4FD-A5C731C977ED}">
      <dgm:prSet/>
      <dgm:spPr/>
      <dgm:t>
        <a:bodyPr/>
        <a:lstStyle/>
        <a:p>
          <a:endParaRPr lang="en-US"/>
        </a:p>
      </dgm:t>
    </dgm:pt>
    <dgm:pt modelId="{458A1E6A-3856-4A8D-B2D8-49085C23743E}" type="pres">
      <dgm:prSet presAssocID="{1ECCDF96-53A3-4457-BAA7-C495DE3A6C1A}" presName="linear" presStyleCnt="0">
        <dgm:presLayoutVars>
          <dgm:animLvl val="lvl"/>
          <dgm:resizeHandles val="exact"/>
        </dgm:presLayoutVars>
      </dgm:prSet>
      <dgm:spPr/>
      <dgm:t>
        <a:bodyPr/>
        <a:lstStyle/>
        <a:p>
          <a:endParaRPr lang="en-US"/>
        </a:p>
      </dgm:t>
    </dgm:pt>
    <dgm:pt modelId="{26A5DF38-958C-434F-A805-E93AAE08D481}" type="pres">
      <dgm:prSet presAssocID="{CCE56ACE-9F83-4498-B800-856CD52E5B42}" presName="parentText" presStyleLbl="node1" presStyleIdx="0" presStyleCnt="5">
        <dgm:presLayoutVars>
          <dgm:chMax val="0"/>
          <dgm:bulletEnabled val="1"/>
        </dgm:presLayoutVars>
      </dgm:prSet>
      <dgm:spPr/>
      <dgm:t>
        <a:bodyPr/>
        <a:lstStyle/>
        <a:p>
          <a:endParaRPr lang="en-US"/>
        </a:p>
      </dgm:t>
    </dgm:pt>
    <dgm:pt modelId="{EF188E1A-AF0B-4F6C-96C8-272557C88B0B}" type="pres">
      <dgm:prSet presAssocID="{CCE56ACE-9F83-4498-B800-856CD52E5B42}" presName="childText" presStyleLbl="revTx" presStyleIdx="0" presStyleCnt="5">
        <dgm:presLayoutVars>
          <dgm:bulletEnabled val="1"/>
        </dgm:presLayoutVars>
      </dgm:prSet>
      <dgm:spPr/>
      <dgm:t>
        <a:bodyPr/>
        <a:lstStyle/>
        <a:p>
          <a:endParaRPr lang="en-US"/>
        </a:p>
      </dgm:t>
    </dgm:pt>
    <dgm:pt modelId="{68849567-1475-4C04-9A03-84958BFCD32B}" type="pres">
      <dgm:prSet presAssocID="{18BF3D32-65DE-4073-B0FD-58C1F57CCF4E}" presName="parentText" presStyleLbl="node1" presStyleIdx="1" presStyleCnt="5">
        <dgm:presLayoutVars>
          <dgm:chMax val="0"/>
          <dgm:bulletEnabled val="1"/>
        </dgm:presLayoutVars>
      </dgm:prSet>
      <dgm:spPr/>
      <dgm:t>
        <a:bodyPr/>
        <a:lstStyle/>
        <a:p>
          <a:endParaRPr lang="en-US"/>
        </a:p>
      </dgm:t>
    </dgm:pt>
    <dgm:pt modelId="{4D911188-EC2E-4BEC-A691-304F6CFF6578}" type="pres">
      <dgm:prSet presAssocID="{18BF3D32-65DE-4073-B0FD-58C1F57CCF4E}" presName="childText" presStyleLbl="revTx" presStyleIdx="1" presStyleCnt="5">
        <dgm:presLayoutVars>
          <dgm:bulletEnabled val="1"/>
        </dgm:presLayoutVars>
      </dgm:prSet>
      <dgm:spPr/>
      <dgm:t>
        <a:bodyPr/>
        <a:lstStyle/>
        <a:p>
          <a:endParaRPr lang="en-US"/>
        </a:p>
      </dgm:t>
    </dgm:pt>
    <dgm:pt modelId="{C0F74282-E2D8-4620-BA12-4407C80F9E2B}" type="pres">
      <dgm:prSet presAssocID="{2D3C4285-988E-4BED-AEEA-C105E08E4376}" presName="parentText" presStyleLbl="node1" presStyleIdx="2" presStyleCnt="5">
        <dgm:presLayoutVars>
          <dgm:chMax val="0"/>
          <dgm:bulletEnabled val="1"/>
        </dgm:presLayoutVars>
      </dgm:prSet>
      <dgm:spPr/>
      <dgm:t>
        <a:bodyPr/>
        <a:lstStyle/>
        <a:p>
          <a:endParaRPr lang="en-US"/>
        </a:p>
      </dgm:t>
    </dgm:pt>
    <dgm:pt modelId="{D9ADE093-D0A6-43B0-B156-5CD9B70963B7}" type="pres">
      <dgm:prSet presAssocID="{2D3C4285-988E-4BED-AEEA-C105E08E4376}" presName="childText" presStyleLbl="revTx" presStyleIdx="2" presStyleCnt="5">
        <dgm:presLayoutVars>
          <dgm:bulletEnabled val="1"/>
        </dgm:presLayoutVars>
      </dgm:prSet>
      <dgm:spPr/>
      <dgm:t>
        <a:bodyPr/>
        <a:lstStyle/>
        <a:p>
          <a:endParaRPr lang="en-US"/>
        </a:p>
      </dgm:t>
    </dgm:pt>
    <dgm:pt modelId="{3E3DDD85-51C3-4429-8B6E-69D356C102E4}" type="pres">
      <dgm:prSet presAssocID="{2D7BAE69-8403-4201-B524-75079BC29982}" presName="parentText" presStyleLbl="node1" presStyleIdx="3" presStyleCnt="5">
        <dgm:presLayoutVars>
          <dgm:chMax val="0"/>
          <dgm:bulletEnabled val="1"/>
        </dgm:presLayoutVars>
      </dgm:prSet>
      <dgm:spPr/>
      <dgm:t>
        <a:bodyPr/>
        <a:lstStyle/>
        <a:p>
          <a:endParaRPr lang="en-US"/>
        </a:p>
      </dgm:t>
    </dgm:pt>
    <dgm:pt modelId="{8A675866-0772-4D66-AC43-5DCBA879C50F}" type="pres">
      <dgm:prSet presAssocID="{2D7BAE69-8403-4201-B524-75079BC29982}" presName="childText" presStyleLbl="revTx" presStyleIdx="3" presStyleCnt="5">
        <dgm:presLayoutVars>
          <dgm:bulletEnabled val="1"/>
        </dgm:presLayoutVars>
      </dgm:prSet>
      <dgm:spPr/>
      <dgm:t>
        <a:bodyPr/>
        <a:lstStyle/>
        <a:p>
          <a:endParaRPr lang="en-US"/>
        </a:p>
      </dgm:t>
    </dgm:pt>
    <dgm:pt modelId="{A30A8A0D-3253-4F57-8248-329975D42139}" type="pres">
      <dgm:prSet presAssocID="{CB29DC2F-B0FC-42AE-823D-85A962A4D220}" presName="parentText" presStyleLbl="node1" presStyleIdx="4" presStyleCnt="5">
        <dgm:presLayoutVars>
          <dgm:chMax val="0"/>
          <dgm:bulletEnabled val="1"/>
        </dgm:presLayoutVars>
      </dgm:prSet>
      <dgm:spPr/>
      <dgm:t>
        <a:bodyPr/>
        <a:lstStyle/>
        <a:p>
          <a:endParaRPr lang="en-US"/>
        </a:p>
      </dgm:t>
    </dgm:pt>
    <dgm:pt modelId="{EF21B008-0E68-4983-8A51-7A2FFD7E2FF7}" type="pres">
      <dgm:prSet presAssocID="{CB29DC2F-B0FC-42AE-823D-85A962A4D220}" presName="childText" presStyleLbl="revTx" presStyleIdx="4" presStyleCnt="5">
        <dgm:presLayoutVars>
          <dgm:bulletEnabled val="1"/>
        </dgm:presLayoutVars>
      </dgm:prSet>
      <dgm:spPr/>
      <dgm:t>
        <a:bodyPr/>
        <a:lstStyle/>
        <a:p>
          <a:endParaRPr lang="en-US"/>
        </a:p>
      </dgm:t>
    </dgm:pt>
  </dgm:ptLst>
  <dgm:cxnLst>
    <dgm:cxn modelId="{49360828-DAF5-4019-AE30-7BA67FB2CEBE}" type="presOf" srcId="{1EA87D31-649E-4DA9-8BB7-2E6355290983}" destId="{EF21B008-0E68-4983-8A51-7A2FFD7E2FF7}" srcOrd="0" destOrd="0" presId="urn:microsoft.com/office/officeart/2005/8/layout/vList2"/>
    <dgm:cxn modelId="{4D444C1A-4E55-4185-BAA3-420A20CB81F8}" srcId="{1ECCDF96-53A3-4457-BAA7-C495DE3A6C1A}" destId="{CB29DC2F-B0FC-42AE-823D-85A962A4D220}" srcOrd="4" destOrd="0" parTransId="{ABBAAA56-7343-42CA-B22D-CED838812A9F}" sibTransId="{B09ADEE7-B76E-4077-88B6-4DF3011FB8A8}"/>
    <dgm:cxn modelId="{69485FE7-69C2-4715-B952-AAAA040DD94B}" type="presOf" srcId="{FDFE6F64-B491-4A68-97E1-DDB275125A02}" destId="{D9ADE093-D0A6-43B0-B156-5CD9B70963B7}" srcOrd="0" destOrd="0" presId="urn:microsoft.com/office/officeart/2005/8/layout/vList2"/>
    <dgm:cxn modelId="{ACA28667-2078-4BA2-B37A-6D65B410B839}" srcId="{2D7BAE69-8403-4201-B524-75079BC29982}" destId="{53E28FA2-C8DB-4EED-A634-6A0AF32F13AD}" srcOrd="0" destOrd="0" parTransId="{B3B7A949-14C0-4EAA-94FE-7F57E49B3479}" sibTransId="{A89F661F-00E5-4E0F-8C8B-DDF941D1A854}"/>
    <dgm:cxn modelId="{CDE71277-D5CD-45E7-95EC-60B16CCC3D2A}" type="presOf" srcId="{1ECCDF96-53A3-4457-BAA7-C495DE3A6C1A}" destId="{458A1E6A-3856-4A8D-B2D8-49085C23743E}" srcOrd="0" destOrd="0" presId="urn:microsoft.com/office/officeart/2005/8/layout/vList2"/>
    <dgm:cxn modelId="{DBF7AB81-0CB0-41E0-AE25-D028C85F6651}" srcId="{18BF3D32-65DE-4073-B0FD-58C1F57CCF4E}" destId="{4CFFD61F-4E52-4A01-8416-20931C2435B7}" srcOrd="0" destOrd="0" parTransId="{3F49AD11-09FC-4DD4-9CC9-FD305462D318}" sibTransId="{E3E8A7C4-FF42-415B-96BF-4ABE504B2346}"/>
    <dgm:cxn modelId="{3C97C69C-D1C4-47B3-9144-BE563CD23688}" srcId="{CCE56ACE-9F83-4498-B800-856CD52E5B42}" destId="{ACEFCC0E-9A7A-4F04-B2FA-D601731156F5}" srcOrd="0" destOrd="0" parTransId="{C64F4F3D-0C70-4D9D-9E60-F6693889AE77}" sibTransId="{00D24E2B-FDA8-4806-B727-575136F71B48}"/>
    <dgm:cxn modelId="{AB958619-1BD1-4D3B-A4E9-767C969770A7}" type="presOf" srcId="{2D3C4285-988E-4BED-AEEA-C105E08E4376}" destId="{C0F74282-E2D8-4620-BA12-4407C80F9E2B}" srcOrd="0" destOrd="0" presId="urn:microsoft.com/office/officeart/2005/8/layout/vList2"/>
    <dgm:cxn modelId="{747B61E1-47FC-4BA2-B506-8E8527940D61}" type="presOf" srcId="{CCE56ACE-9F83-4498-B800-856CD52E5B42}" destId="{26A5DF38-958C-434F-A805-E93AAE08D481}" srcOrd="0" destOrd="0" presId="urn:microsoft.com/office/officeart/2005/8/layout/vList2"/>
    <dgm:cxn modelId="{E24BDED6-57D4-43C2-90F9-23A1FE789A91}" type="presOf" srcId="{18BF3D32-65DE-4073-B0FD-58C1F57CCF4E}" destId="{68849567-1475-4C04-9A03-84958BFCD32B}" srcOrd="0" destOrd="0" presId="urn:microsoft.com/office/officeart/2005/8/layout/vList2"/>
    <dgm:cxn modelId="{69152602-90A2-4C7C-9D29-6CAC01837DB6}" srcId="{1ECCDF96-53A3-4457-BAA7-C495DE3A6C1A}" destId="{18BF3D32-65DE-4073-B0FD-58C1F57CCF4E}" srcOrd="1" destOrd="0" parTransId="{41BBAE46-3FB2-460D-8EF0-EDE9C96BE37B}" sibTransId="{1AEBCCAA-6BA7-4BDB-B4D4-C22569150938}"/>
    <dgm:cxn modelId="{347AFB74-E871-479A-A4FD-A5C731C977ED}" srcId="{CB29DC2F-B0FC-42AE-823D-85A962A4D220}" destId="{1EA87D31-649E-4DA9-8BB7-2E6355290983}" srcOrd="0" destOrd="0" parTransId="{8D36F0AB-98DB-4632-8AFC-52E3FBD7AB9B}" sibTransId="{C4BF04CF-EEED-4517-8B74-0A9097A5629B}"/>
    <dgm:cxn modelId="{C890CB2A-7398-461F-99BA-9C42A209F4B8}" type="presOf" srcId="{53E28FA2-C8DB-4EED-A634-6A0AF32F13AD}" destId="{8A675866-0772-4D66-AC43-5DCBA879C50F}" srcOrd="0" destOrd="0" presId="urn:microsoft.com/office/officeart/2005/8/layout/vList2"/>
    <dgm:cxn modelId="{1F40693D-1C2D-41E1-8AF8-FC3D59AD1409}" srcId="{1ECCDF96-53A3-4457-BAA7-C495DE3A6C1A}" destId="{CCE56ACE-9F83-4498-B800-856CD52E5B42}" srcOrd="0" destOrd="0" parTransId="{69C9938D-2F0D-4345-91E3-7B01028B2F4A}" sibTransId="{C12B0989-2F52-4C43-A556-BA1F06E2CF09}"/>
    <dgm:cxn modelId="{2C815CB5-9775-4A1C-99AF-498846AAC629}" srcId="{2D3C4285-988E-4BED-AEEA-C105E08E4376}" destId="{FDFE6F64-B491-4A68-97E1-DDB275125A02}" srcOrd="0" destOrd="0" parTransId="{18961BF8-60B4-4F30-BB78-092C0890DA1C}" sibTransId="{6309C900-5D3F-4514-A381-6851837CFBAC}"/>
    <dgm:cxn modelId="{3896545C-2FE9-4A72-879A-1F49CB0CA9FB}" srcId="{1ECCDF96-53A3-4457-BAA7-C495DE3A6C1A}" destId="{2D7BAE69-8403-4201-B524-75079BC29982}" srcOrd="3" destOrd="0" parTransId="{17885ABB-32F2-4FBD-B645-5997F422CD63}" sibTransId="{97F3CA0F-214B-46C4-98F7-5F2D91B70139}"/>
    <dgm:cxn modelId="{2A5CC1AE-2A68-4408-8423-7C7A66D26245}" type="presOf" srcId="{2D7BAE69-8403-4201-B524-75079BC29982}" destId="{3E3DDD85-51C3-4429-8B6E-69D356C102E4}" srcOrd="0" destOrd="0" presId="urn:microsoft.com/office/officeart/2005/8/layout/vList2"/>
    <dgm:cxn modelId="{8F0A3354-3B74-448C-B447-BD40CDE6D434}" type="presOf" srcId="{4CFFD61F-4E52-4A01-8416-20931C2435B7}" destId="{4D911188-EC2E-4BEC-A691-304F6CFF6578}" srcOrd="0" destOrd="0" presId="urn:microsoft.com/office/officeart/2005/8/layout/vList2"/>
    <dgm:cxn modelId="{F9B7438F-0640-4D79-961E-315B23674E36}" type="presOf" srcId="{ACEFCC0E-9A7A-4F04-B2FA-D601731156F5}" destId="{EF188E1A-AF0B-4F6C-96C8-272557C88B0B}" srcOrd="0" destOrd="0" presId="urn:microsoft.com/office/officeart/2005/8/layout/vList2"/>
    <dgm:cxn modelId="{8C9CF77F-FB2B-4950-B392-E7844A80497B}" srcId="{1ECCDF96-53A3-4457-BAA7-C495DE3A6C1A}" destId="{2D3C4285-988E-4BED-AEEA-C105E08E4376}" srcOrd="2" destOrd="0" parTransId="{FD8ECFDA-79CF-40CB-8359-D142C42FD135}" sibTransId="{6260D854-26AC-4028-A4D1-4C242C79A128}"/>
    <dgm:cxn modelId="{071A9828-B4B5-4276-9663-BBD24CFD7295}" type="presOf" srcId="{CB29DC2F-B0FC-42AE-823D-85A962A4D220}" destId="{A30A8A0D-3253-4F57-8248-329975D42139}" srcOrd="0" destOrd="0" presId="urn:microsoft.com/office/officeart/2005/8/layout/vList2"/>
    <dgm:cxn modelId="{C2A26AF8-AABC-4144-84A5-A65745A63ACE}" type="presParOf" srcId="{458A1E6A-3856-4A8D-B2D8-49085C23743E}" destId="{26A5DF38-958C-434F-A805-E93AAE08D481}" srcOrd="0" destOrd="0" presId="urn:microsoft.com/office/officeart/2005/8/layout/vList2"/>
    <dgm:cxn modelId="{8325714F-E114-4980-B267-BF46ACF1727C}" type="presParOf" srcId="{458A1E6A-3856-4A8D-B2D8-49085C23743E}" destId="{EF188E1A-AF0B-4F6C-96C8-272557C88B0B}" srcOrd="1" destOrd="0" presId="urn:microsoft.com/office/officeart/2005/8/layout/vList2"/>
    <dgm:cxn modelId="{1221B625-9811-4BBE-88C8-C13456C80CAC}" type="presParOf" srcId="{458A1E6A-3856-4A8D-B2D8-49085C23743E}" destId="{68849567-1475-4C04-9A03-84958BFCD32B}" srcOrd="2" destOrd="0" presId="urn:microsoft.com/office/officeart/2005/8/layout/vList2"/>
    <dgm:cxn modelId="{7C25D0FE-8E83-497A-B638-9992E4B06F54}" type="presParOf" srcId="{458A1E6A-3856-4A8D-B2D8-49085C23743E}" destId="{4D911188-EC2E-4BEC-A691-304F6CFF6578}" srcOrd="3" destOrd="0" presId="urn:microsoft.com/office/officeart/2005/8/layout/vList2"/>
    <dgm:cxn modelId="{F97FCE6B-1BCB-4DBE-88F3-DA63444BD60C}" type="presParOf" srcId="{458A1E6A-3856-4A8D-B2D8-49085C23743E}" destId="{C0F74282-E2D8-4620-BA12-4407C80F9E2B}" srcOrd="4" destOrd="0" presId="urn:microsoft.com/office/officeart/2005/8/layout/vList2"/>
    <dgm:cxn modelId="{E8FBE762-8CAD-4FC0-B020-53DC1ABB3AE4}" type="presParOf" srcId="{458A1E6A-3856-4A8D-B2D8-49085C23743E}" destId="{D9ADE093-D0A6-43B0-B156-5CD9B70963B7}" srcOrd="5" destOrd="0" presId="urn:microsoft.com/office/officeart/2005/8/layout/vList2"/>
    <dgm:cxn modelId="{2A644425-3EEF-46BE-B9BC-825715E326A5}" type="presParOf" srcId="{458A1E6A-3856-4A8D-B2D8-49085C23743E}" destId="{3E3DDD85-51C3-4429-8B6E-69D356C102E4}" srcOrd="6" destOrd="0" presId="urn:microsoft.com/office/officeart/2005/8/layout/vList2"/>
    <dgm:cxn modelId="{F485363B-06D0-4EC0-A6DD-BF3A8BF7873A}" type="presParOf" srcId="{458A1E6A-3856-4A8D-B2D8-49085C23743E}" destId="{8A675866-0772-4D66-AC43-5DCBA879C50F}" srcOrd="7" destOrd="0" presId="urn:microsoft.com/office/officeart/2005/8/layout/vList2"/>
    <dgm:cxn modelId="{59A7B2E1-4A8F-4F76-8B45-E1695AF6EFF8}" type="presParOf" srcId="{458A1E6A-3856-4A8D-B2D8-49085C23743E}" destId="{A30A8A0D-3253-4F57-8248-329975D42139}" srcOrd="8" destOrd="0" presId="urn:microsoft.com/office/officeart/2005/8/layout/vList2"/>
    <dgm:cxn modelId="{92C64042-0ED4-4830-BFE7-D748C55BCBC1}" type="presParOf" srcId="{458A1E6A-3856-4A8D-B2D8-49085C23743E}" destId="{EF21B008-0E68-4983-8A51-7A2FFD7E2FF7}" srcOrd="9" destOrd="0" presId="urn:microsoft.com/office/officeart/2005/8/layout/vList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45C7587-2631-4645-AE62-B79C1C3E0DA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9F1D0300-5AB7-41F7-885C-322625F7B62B}">
      <dgm:prSet phldrT="[Text]"/>
      <dgm:spPr/>
      <dgm:t>
        <a:bodyPr/>
        <a:lstStyle/>
        <a:p>
          <a:r>
            <a:rPr lang="en-GB" b="1"/>
            <a:t>Effective and efficient operations focused on </a:t>
          </a:r>
          <a:endParaRPr lang="en-US" b="1"/>
        </a:p>
      </dgm:t>
    </dgm:pt>
    <dgm:pt modelId="{BBF97115-101F-4D4F-8C00-CA5D84137558}" type="parTrans" cxnId="{D1AEC766-1D43-4863-88EA-EED0243D7A68}">
      <dgm:prSet/>
      <dgm:spPr/>
      <dgm:t>
        <a:bodyPr/>
        <a:lstStyle/>
        <a:p>
          <a:endParaRPr lang="en-US"/>
        </a:p>
      </dgm:t>
    </dgm:pt>
    <dgm:pt modelId="{1C86319F-D510-43DF-8A61-BE74A6BE01E2}" type="sibTrans" cxnId="{D1AEC766-1D43-4863-88EA-EED0243D7A68}">
      <dgm:prSet/>
      <dgm:spPr/>
      <dgm:t>
        <a:bodyPr/>
        <a:lstStyle/>
        <a:p>
          <a:endParaRPr lang="en-US"/>
        </a:p>
      </dgm:t>
    </dgm:pt>
    <dgm:pt modelId="{F3E7F46C-E074-44C4-B465-4BDB22F6C500}">
      <dgm:prSet phldrT="[Text]"/>
      <dgm:spPr/>
      <dgm:t>
        <a:bodyPr/>
        <a:lstStyle/>
        <a:p>
          <a:r>
            <a:rPr lang="en-GB" b="1" i="1"/>
            <a:t>Where we want to be in the future</a:t>
          </a:r>
          <a:endParaRPr lang="en-US"/>
        </a:p>
      </dgm:t>
    </dgm:pt>
    <dgm:pt modelId="{93C40C66-F9DB-40BD-B1E2-C882B535B746}" type="parTrans" cxnId="{4E67FAED-E62B-486B-A5B7-C413103DC754}">
      <dgm:prSet/>
      <dgm:spPr/>
      <dgm:t>
        <a:bodyPr/>
        <a:lstStyle/>
        <a:p>
          <a:endParaRPr lang="en-US"/>
        </a:p>
      </dgm:t>
    </dgm:pt>
    <dgm:pt modelId="{DFF8D2F7-C150-4296-B0E5-CC91686CDF9F}" type="sibTrans" cxnId="{4E67FAED-E62B-486B-A5B7-C413103DC754}">
      <dgm:prSet/>
      <dgm:spPr/>
      <dgm:t>
        <a:bodyPr/>
        <a:lstStyle/>
        <a:p>
          <a:endParaRPr lang="en-US"/>
        </a:p>
      </dgm:t>
    </dgm:pt>
    <dgm:pt modelId="{13DDDCF6-5D29-4260-A989-1317210268BA}">
      <dgm:prSet phldrT="[Text]"/>
      <dgm:spPr/>
      <dgm:t>
        <a:bodyPr/>
        <a:lstStyle/>
        <a:p>
          <a:r>
            <a:rPr lang="en-GB" b="1"/>
            <a:t>Our climate emergency response is to focus on </a:t>
          </a:r>
          <a:endParaRPr lang="en-US" b="1"/>
        </a:p>
      </dgm:t>
    </dgm:pt>
    <dgm:pt modelId="{DD278DB3-9DC8-4606-9C51-19BF63F730CC}" type="parTrans" cxnId="{E5B6AE21-7438-4339-A270-839C1E28E05E}">
      <dgm:prSet/>
      <dgm:spPr/>
      <dgm:t>
        <a:bodyPr/>
        <a:lstStyle/>
        <a:p>
          <a:endParaRPr lang="en-US"/>
        </a:p>
      </dgm:t>
    </dgm:pt>
    <dgm:pt modelId="{EF01C1AE-D667-4BDF-8CC9-4CA5E4C1019F}" type="sibTrans" cxnId="{E5B6AE21-7438-4339-A270-839C1E28E05E}">
      <dgm:prSet/>
      <dgm:spPr/>
      <dgm:t>
        <a:bodyPr/>
        <a:lstStyle/>
        <a:p>
          <a:endParaRPr lang="en-US"/>
        </a:p>
      </dgm:t>
    </dgm:pt>
    <dgm:pt modelId="{175E025F-783E-48AD-9C1B-551EB39AE277}">
      <dgm:prSet phldrT="[Text]"/>
      <dgm:spPr/>
      <dgm:t>
        <a:bodyPr/>
        <a:lstStyle/>
        <a:p>
          <a:r>
            <a:rPr lang="en-GB" b="1" i="1"/>
            <a:t>No more waste</a:t>
          </a:r>
          <a:r>
            <a:rPr lang="en-GB" b="1"/>
            <a:t> </a:t>
          </a:r>
          <a:endParaRPr lang="en-US"/>
        </a:p>
      </dgm:t>
    </dgm:pt>
    <dgm:pt modelId="{CF92A058-2E7D-454F-8EF6-D591B87CC14C}" type="parTrans" cxnId="{5144C144-D6A4-4817-AE2D-C628A7554709}">
      <dgm:prSet/>
      <dgm:spPr/>
      <dgm:t>
        <a:bodyPr/>
        <a:lstStyle/>
        <a:p>
          <a:endParaRPr lang="en-US"/>
        </a:p>
      </dgm:t>
    </dgm:pt>
    <dgm:pt modelId="{4F6749D4-F053-4959-9710-3C0C58CD06DB}" type="sibTrans" cxnId="{5144C144-D6A4-4817-AE2D-C628A7554709}">
      <dgm:prSet/>
      <dgm:spPr/>
      <dgm:t>
        <a:bodyPr/>
        <a:lstStyle/>
        <a:p>
          <a:endParaRPr lang="en-US"/>
        </a:p>
      </dgm:t>
    </dgm:pt>
    <dgm:pt modelId="{E646CBB5-3FA8-4DE8-9429-10601C8422D8}">
      <dgm:prSet phldrT="[Text]"/>
      <dgm:spPr/>
      <dgm:t>
        <a:bodyPr/>
        <a:lstStyle/>
        <a:p>
          <a:r>
            <a:rPr lang="en-GB" b="1"/>
            <a:t>Recognise the only workforce we have is our </a:t>
          </a:r>
          <a:endParaRPr lang="en-US" b="1"/>
        </a:p>
      </dgm:t>
    </dgm:pt>
    <dgm:pt modelId="{254AF0A1-0342-473C-8EA4-8CF1313684B9}" type="parTrans" cxnId="{39BE614E-FC6F-42C4-9D79-4883961D21B1}">
      <dgm:prSet/>
      <dgm:spPr/>
      <dgm:t>
        <a:bodyPr/>
        <a:lstStyle/>
        <a:p>
          <a:endParaRPr lang="en-US"/>
        </a:p>
      </dgm:t>
    </dgm:pt>
    <dgm:pt modelId="{97FA839D-E526-418F-9DA0-278D9EDA3CF5}" type="sibTrans" cxnId="{39BE614E-FC6F-42C4-9D79-4883961D21B1}">
      <dgm:prSet/>
      <dgm:spPr/>
      <dgm:t>
        <a:bodyPr/>
        <a:lstStyle/>
        <a:p>
          <a:endParaRPr lang="en-US"/>
        </a:p>
      </dgm:t>
    </dgm:pt>
    <dgm:pt modelId="{86A3759C-71B9-4317-8A16-9BC06CE92291}">
      <dgm:prSet phldrT="[Text]"/>
      <dgm:spPr/>
      <dgm:t>
        <a:bodyPr/>
        <a:lstStyle/>
        <a:p>
          <a:r>
            <a:rPr lang="en-GB" b="1" i="1"/>
            <a:t>Residents and colleagues</a:t>
          </a:r>
          <a:endParaRPr lang="en-US"/>
        </a:p>
      </dgm:t>
    </dgm:pt>
    <dgm:pt modelId="{649B88A6-F79C-4CD8-A19E-9180E069722D}" type="parTrans" cxnId="{423F4C75-0F9A-4EFA-BFD8-49A388844A19}">
      <dgm:prSet/>
      <dgm:spPr/>
      <dgm:t>
        <a:bodyPr/>
        <a:lstStyle/>
        <a:p>
          <a:endParaRPr lang="en-US"/>
        </a:p>
      </dgm:t>
    </dgm:pt>
    <dgm:pt modelId="{E82ADF35-5D6B-470A-A295-84D5B89F8F3E}" type="sibTrans" cxnId="{423F4C75-0F9A-4EFA-BFD8-49A388844A19}">
      <dgm:prSet/>
      <dgm:spPr/>
      <dgm:t>
        <a:bodyPr/>
        <a:lstStyle/>
        <a:p>
          <a:endParaRPr lang="en-US"/>
        </a:p>
      </dgm:t>
    </dgm:pt>
    <dgm:pt modelId="{9C1D34FC-A285-4DAA-B1CC-A6464DA0AAD2}">
      <dgm:prSet phldrT="[Text]"/>
      <dgm:spPr/>
      <dgm:t>
        <a:bodyPr/>
        <a:lstStyle/>
        <a:p>
          <a:r>
            <a:rPr lang="en-GB" b="1"/>
            <a:t>Tackling clean streets and flytipping because </a:t>
          </a:r>
          <a:endParaRPr lang="en-US" b="1"/>
        </a:p>
      </dgm:t>
    </dgm:pt>
    <dgm:pt modelId="{2DA2D40B-6C51-4E73-807D-F1726E5EBD03}" type="parTrans" cxnId="{3A03E94B-0518-4615-96E4-DB24B415FE29}">
      <dgm:prSet/>
      <dgm:spPr/>
      <dgm:t>
        <a:bodyPr/>
        <a:lstStyle/>
        <a:p>
          <a:endParaRPr lang="en-US"/>
        </a:p>
      </dgm:t>
    </dgm:pt>
    <dgm:pt modelId="{671C0D2B-8AAF-4464-B330-30893E430F16}" type="sibTrans" cxnId="{3A03E94B-0518-4615-96E4-DB24B415FE29}">
      <dgm:prSet/>
      <dgm:spPr/>
      <dgm:t>
        <a:bodyPr/>
        <a:lstStyle/>
        <a:p>
          <a:endParaRPr lang="en-US"/>
        </a:p>
      </dgm:t>
    </dgm:pt>
    <dgm:pt modelId="{345E904B-92D6-4DCD-A28E-D7B8E995393E}">
      <dgm:prSet phldrT="[Text]"/>
      <dgm:spPr/>
      <dgm:t>
        <a:bodyPr/>
        <a:lstStyle/>
        <a:p>
          <a:r>
            <a:rPr lang="en-US" b="1" i="1"/>
            <a:t>Waste is crime</a:t>
          </a:r>
        </a:p>
      </dgm:t>
    </dgm:pt>
    <dgm:pt modelId="{76C0F328-F41D-4294-AD67-B4C961E9613F}" type="parTrans" cxnId="{014CC766-9598-4291-AFAB-4486B3FC278A}">
      <dgm:prSet/>
      <dgm:spPr/>
      <dgm:t>
        <a:bodyPr/>
        <a:lstStyle/>
        <a:p>
          <a:endParaRPr lang="en-US"/>
        </a:p>
      </dgm:t>
    </dgm:pt>
    <dgm:pt modelId="{CC236AF2-15A1-4420-B8B9-A8B20E0D71D5}" type="sibTrans" cxnId="{014CC766-9598-4291-AFAB-4486B3FC278A}">
      <dgm:prSet/>
      <dgm:spPr/>
      <dgm:t>
        <a:bodyPr/>
        <a:lstStyle/>
        <a:p>
          <a:endParaRPr lang="en-US"/>
        </a:p>
      </dgm:t>
    </dgm:pt>
    <dgm:pt modelId="{2D7A9CBF-D5D9-4B66-8225-E13FCF5F070C}">
      <dgm:prSet phldrT="[Text]"/>
      <dgm:spPr/>
      <dgm:t>
        <a:bodyPr/>
        <a:lstStyle/>
        <a:p>
          <a:r>
            <a:rPr lang="en-US" b="1"/>
            <a:t>We can't wait for legislation</a:t>
          </a:r>
        </a:p>
      </dgm:t>
    </dgm:pt>
    <dgm:pt modelId="{8D9C2FFC-8317-4953-BBFA-36C12DCC2A9C}" type="parTrans" cxnId="{D052F04E-C713-4ED6-8B1F-12B823C56613}">
      <dgm:prSet/>
      <dgm:spPr/>
      <dgm:t>
        <a:bodyPr/>
        <a:lstStyle/>
        <a:p>
          <a:endParaRPr lang="en-US"/>
        </a:p>
      </dgm:t>
    </dgm:pt>
    <dgm:pt modelId="{692CE267-178C-42DE-BD52-6CFE26D423FF}" type="sibTrans" cxnId="{D052F04E-C713-4ED6-8B1F-12B823C56613}">
      <dgm:prSet/>
      <dgm:spPr/>
      <dgm:t>
        <a:bodyPr/>
        <a:lstStyle/>
        <a:p>
          <a:endParaRPr lang="en-US"/>
        </a:p>
      </dgm:t>
    </dgm:pt>
    <dgm:pt modelId="{3D85910C-7807-4225-80B0-0AD0558DFB68}">
      <dgm:prSet phldrT="[Text]"/>
      <dgm:spPr/>
      <dgm:t>
        <a:bodyPr/>
        <a:lstStyle/>
        <a:p>
          <a:r>
            <a:rPr lang="en-US" b="1" i="1"/>
            <a:t>Be proactive</a:t>
          </a:r>
        </a:p>
      </dgm:t>
    </dgm:pt>
    <dgm:pt modelId="{25655F50-5B92-48B7-A1B7-CC55B80690DA}" type="parTrans" cxnId="{A88505EC-24E4-40A4-8720-41DB1642776B}">
      <dgm:prSet/>
      <dgm:spPr/>
      <dgm:t>
        <a:bodyPr/>
        <a:lstStyle/>
        <a:p>
          <a:endParaRPr lang="en-US"/>
        </a:p>
      </dgm:t>
    </dgm:pt>
    <dgm:pt modelId="{C7E9E053-85BA-493C-B185-652A42F865FA}" type="sibTrans" cxnId="{A88505EC-24E4-40A4-8720-41DB1642776B}">
      <dgm:prSet/>
      <dgm:spPr/>
      <dgm:t>
        <a:bodyPr/>
        <a:lstStyle/>
        <a:p>
          <a:endParaRPr lang="en-US"/>
        </a:p>
      </dgm:t>
    </dgm:pt>
    <dgm:pt modelId="{CACD21FD-FAE0-4131-8B5D-26B702316AC7}">
      <dgm:prSet phldrT="[Text]"/>
      <dgm:spPr/>
      <dgm:t>
        <a:bodyPr/>
        <a:lstStyle/>
        <a:p>
          <a:r>
            <a:rPr lang="en-US" b="1"/>
            <a:t>Joined up and consistent</a:t>
          </a:r>
        </a:p>
      </dgm:t>
    </dgm:pt>
    <dgm:pt modelId="{366E8A30-6A52-4A0F-A43E-81796AC6E638}" type="parTrans" cxnId="{1F4CD2F6-D743-44B1-8A82-115FE992A2A3}">
      <dgm:prSet/>
      <dgm:spPr/>
      <dgm:t>
        <a:bodyPr/>
        <a:lstStyle/>
        <a:p>
          <a:endParaRPr lang="en-US"/>
        </a:p>
      </dgm:t>
    </dgm:pt>
    <dgm:pt modelId="{5AB74891-EC8D-4A0D-8E88-265C8DF8188E}" type="sibTrans" cxnId="{1F4CD2F6-D743-44B1-8A82-115FE992A2A3}">
      <dgm:prSet/>
      <dgm:spPr/>
      <dgm:t>
        <a:bodyPr/>
        <a:lstStyle/>
        <a:p>
          <a:endParaRPr lang="en-US"/>
        </a:p>
      </dgm:t>
    </dgm:pt>
    <dgm:pt modelId="{A5BCE285-79FF-4975-8E12-BE5528C81906}">
      <dgm:prSet phldrT="[Text]"/>
      <dgm:spPr/>
      <dgm:t>
        <a:bodyPr/>
        <a:lstStyle/>
        <a:p>
          <a:r>
            <a:rPr lang="en-US" b="1" i="1"/>
            <a:t>Using high quality data</a:t>
          </a:r>
        </a:p>
      </dgm:t>
    </dgm:pt>
    <dgm:pt modelId="{99F49280-2FE4-4F9F-88A4-852B54F645F2}" type="parTrans" cxnId="{5E51EA0C-C264-4CC6-98BB-0F2FE7C9AF41}">
      <dgm:prSet/>
      <dgm:spPr/>
      <dgm:t>
        <a:bodyPr/>
        <a:lstStyle/>
        <a:p>
          <a:endParaRPr lang="en-US"/>
        </a:p>
      </dgm:t>
    </dgm:pt>
    <dgm:pt modelId="{6BA13001-6505-4284-94FD-3F9EF707702F}" type="sibTrans" cxnId="{5E51EA0C-C264-4CC6-98BB-0F2FE7C9AF41}">
      <dgm:prSet/>
      <dgm:spPr/>
      <dgm:t>
        <a:bodyPr/>
        <a:lstStyle/>
        <a:p>
          <a:endParaRPr lang="en-US"/>
        </a:p>
      </dgm:t>
    </dgm:pt>
    <dgm:pt modelId="{FAF875BC-BCB1-426E-8F37-8D5570916F61}" type="pres">
      <dgm:prSet presAssocID="{D45C7587-2631-4645-AE62-B79C1C3E0DA9}" presName="Name0" presStyleCnt="0">
        <dgm:presLayoutVars>
          <dgm:dir/>
          <dgm:animLvl val="lvl"/>
          <dgm:resizeHandles val="exact"/>
        </dgm:presLayoutVars>
      </dgm:prSet>
      <dgm:spPr/>
      <dgm:t>
        <a:bodyPr/>
        <a:lstStyle/>
        <a:p>
          <a:endParaRPr lang="en-US"/>
        </a:p>
      </dgm:t>
    </dgm:pt>
    <dgm:pt modelId="{8944D153-6A24-4A7B-9CDD-351AB0754C60}" type="pres">
      <dgm:prSet presAssocID="{9F1D0300-5AB7-41F7-885C-322625F7B62B}" presName="linNode" presStyleCnt="0"/>
      <dgm:spPr/>
    </dgm:pt>
    <dgm:pt modelId="{C4AACD6B-4400-4D58-B92C-40A21877ACF6}" type="pres">
      <dgm:prSet presAssocID="{9F1D0300-5AB7-41F7-885C-322625F7B62B}" presName="parentText" presStyleLbl="node1" presStyleIdx="0" presStyleCnt="6" custScaleX="153977">
        <dgm:presLayoutVars>
          <dgm:chMax val="1"/>
          <dgm:bulletEnabled val="1"/>
        </dgm:presLayoutVars>
      </dgm:prSet>
      <dgm:spPr/>
      <dgm:t>
        <a:bodyPr/>
        <a:lstStyle/>
        <a:p>
          <a:endParaRPr lang="en-US"/>
        </a:p>
      </dgm:t>
    </dgm:pt>
    <dgm:pt modelId="{F8969B4D-7207-4A19-9D51-E2FB093B068D}" type="pres">
      <dgm:prSet presAssocID="{9F1D0300-5AB7-41F7-885C-322625F7B62B}" presName="descendantText" presStyleLbl="alignAccFollowNode1" presStyleIdx="0" presStyleCnt="6">
        <dgm:presLayoutVars>
          <dgm:bulletEnabled val="1"/>
        </dgm:presLayoutVars>
      </dgm:prSet>
      <dgm:spPr/>
      <dgm:t>
        <a:bodyPr/>
        <a:lstStyle/>
        <a:p>
          <a:endParaRPr lang="en-US"/>
        </a:p>
      </dgm:t>
    </dgm:pt>
    <dgm:pt modelId="{9180478D-F97C-4C3D-895D-9F81EDEC20A3}" type="pres">
      <dgm:prSet presAssocID="{1C86319F-D510-43DF-8A61-BE74A6BE01E2}" presName="sp" presStyleCnt="0"/>
      <dgm:spPr/>
    </dgm:pt>
    <dgm:pt modelId="{C4C28901-FBDA-4684-9931-92DDDF005531}" type="pres">
      <dgm:prSet presAssocID="{13DDDCF6-5D29-4260-A989-1317210268BA}" presName="linNode" presStyleCnt="0"/>
      <dgm:spPr/>
    </dgm:pt>
    <dgm:pt modelId="{9508E943-0E0F-4E7E-864D-5C8D35159E47}" type="pres">
      <dgm:prSet presAssocID="{13DDDCF6-5D29-4260-A989-1317210268BA}" presName="parentText" presStyleLbl="node1" presStyleIdx="1" presStyleCnt="6" custScaleX="153977">
        <dgm:presLayoutVars>
          <dgm:chMax val="1"/>
          <dgm:bulletEnabled val="1"/>
        </dgm:presLayoutVars>
      </dgm:prSet>
      <dgm:spPr/>
      <dgm:t>
        <a:bodyPr/>
        <a:lstStyle/>
        <a:p>
          <a:endParaRPr lang="en-US"/>
        </a:p>
      </dgm:t>
    </dgm:pt>
    <dgm:pt modelId="{F8A9839B-0DA0-4216-A070-A1BE32767D54}" type="pres">
      <dgm:prSet presAssocID="{13DDDCF6-5D29-4260-A989-1317210268BA}" presName="descendantText" presStyleLbl="alignAccFollowNode1" presStyleIdx="1" presStyleCnt="6">
        <dgm:presLayoutVars>
          <dgm:bulletEnabled val="1"/>
        </dgm:presLayoutVars>
      </dgm:prSet>
      <dgm:spPr/>
      <dgm:t>
        <a:bodyPr/>
        <a:lstStyle/>
        <a:p>
          <a:endParaRPr lang="en-US"/>
        </a:p>
      </dgm:t>
    </dgm:pt>
    <dgm:pt modelId="{BBEA97AB-120D-43D5-BF30-8607F5351DE3}" type="pres">
      <dgm:prSet presAssocID="{EF01C1AE-D667-4BDF-8CC9-4CA5E4C1019F}" presName="sp" presStyleCnt="0"/>
      <dgm:spPr/>
    </dgm:pt>
    <dgm:pt modelId="{3EF844AB-2A2C-4594-B40F-A525E333243A}" type="pres">
      <dgm:prSet presAssocID="{E646CBB5-3FA8-4DE8-9429-10601C8422D8}" presName="linNode" presStyleCnt="0"/>
      <dgm:spPr/>
    </dgm:pt>
    <dgm:pt modelId="{674D8E29-D17B-49B6-8C64-8711EFA74B8B}" type="pres">
      <dgm:prSet presAssocID="{E646CBB5-3FA8-4DE8-9429-10601C8422D8}" presName="parentText" presStyleLbl="node1" presStyleIdx="2" presStyleCnt="6" custScaleX="153977">
        <dgm:presLayoutVars>
          <dgm:chMax val="1"/>
          <dgm:bulletEnabled val="1"/>
        </dgm:presLayoutVars>
      </dgm:prSet>
      <dgm:spPr/>
      <dgm:t>
        <a:bodyPr/>
        <a:lstStyle/>
        <a:p>
          <a:endParaRPr lang="en-US"/>
        </a:p>
      </dgm:t>
    </dgm:pt>
    <dgm:pt modelId="{B57756ED-A9DF-415E-8391-83F60491CDB8}" type="pres">
      <dgm:prSet presAssocID="{E646CBB5-3FA8-4DE8-9429-10601C8422D8}" presName="descendantText" presStyleLbl="alignAccFollowNode1" presStyleIdx="2" presStyleCnt="6">
        <dgm:presLayoutVars>
          <dgm:bulletEnabled val="1"/>
        </dgm:presLayoutVars>
      </dgm:prSet>
      <dgm:spPr/>
      <dgm:t>
        <a:bodyPr/>
        <a:lstStyle/>
        <a:p>
          <a:endParaRPr lang="en-US"/>
        </a:p>
      </dgm:t>
    </dgm:pt>
    <dgm:pt modelId="{566A3583-257D-410C-9577-A3CDF1BA6FE6}" type="pres">
      <dgm:prSet presAssocID="{97FA839D-E526-418F-9DA0-278D9EDA3CF5}" presName="sp" presStyleCnt="0"/>
      <dgm:spPr/>
    </dgm:pt>
    <dgm:pt modelId="{81AB68AE-1C1D-42BF-869B-46B7E441E7BB}" type="pres">
      <dgm:prSet presAssocID="{9C1D34FC-A285-4DAA-B1CC-A6464DA0AAD2}" presName="linNode" presStyleCnt="0"/>
      <dgm:spPr/>
    </dgm:pt>
    <dgm:pt modelId="{6C464945-4241-4682-918B-DC3FB59B96E2}" type="pres">
      <dgm:prSet presAssocID="{9C1D34FC-A285-4DAA-B1CC-A6464DA0AAD2}" presName="parentText" presStyleLbl="node1" presStyleIdx="3" presStyleCnt="6" custScaleX="153977">
        <dgm:presLayoutVars>
          <dgm:chMax val="1"/>
          <dgm:bulletEnabled val="1"/>
        </dgm:presLayoutVars>
      </dgm:prSet>
      <dgm:spPr/>
      <dgm:t>
        <a:bodyPr/>
        <a:lstStyle/>
        <a:p>
          <a:endParaRPr lang="en-US"/>
        </a:p>
      </dgm:t>
    </dgm:pt>
    <dgm:pt modelId="{C67F8015-21EE-48CE-9650-BB9FD57DCEF5}" type="pres">
      <dgm:prSet presAssocID="{9C1D34FC-A285-4DAA-B1CC-A6464DA0AAD2}" presName="descendantText" presStyleLbl="alignAccFollowNode1" presStyleIdx="3" presStyleCnt="6">
        <dgm:presLayoutVars>
          <dgm:bulletEnabled val="1"/>
        </dgm:presLayoutVars>
      </dgm:prSet>
      <dgm:spPr/>
      <dgm:t>
        <a:bodyPr/>
        <a:lstStyle/>
        <a:p>
          <a:endParaRPr lang="en-US"/>
        </a:p>
      </dgm:t>
    </dgm:pt>
    <dgm:pt modelId="{CFCF6C81-49A9-463A-B994-E5556C3F6DE8}" type="pres">
      <dgm:prSet presAssocID="{671C0D2B-8AAF-4464-B330-30893E430F16}" presName="sp" presStyleCnt="0"/>
      <dgm:spPr/>
    </dgm:pt>
    <dgm:pt modelId="{FF067731-D2A9-420F-86D3-3EC5D2B3935E}" type="pres">
      <dgm:prSet presAssocID="{2D7A9CBF-D5D9-4B66-8225-E13FCF5F070C}" presName="linNode" presStyleCnt="0"/>
      <dgm:spPr/>
    </dgm:pt>
    <dgm:pt modelId="{7E38D276-D597-4236-85ED-A24886864205}" type="pres">
      <dgm:prSet presAssocID="{2D7A9CBF-D5D9-4B66-8225-E13FCF5F070C}" presName="parentText" presStyleLbl="node1" presStyleIdx="4" presStyleCnt="6" custScaleX="153977">
        <dgm:presLayoutVars>
          <dgm:chMax val="1"/>
          <dgm:bulletEnabled val="1"/>
        </dgm:presLayoutVars>
      </dgm:prSet>
      <dgm:spPr/>
      <dgm:t>
        <a:bodyPr/>
        <a:lstStyle/>
        <a:p>
          <a:endParaRPr lang="en-US"/>
        </a:p>
      </dgm:t>
    </dgm:pt>
    <dgm:pt modelId="{4D3054CE-8DF9-4158-A6B4-79301267ABAF}" type="pres">
      <dgm:prSet presAssocID="{2D7A9CBF-D5D9-4B66-8225-E13FCF5F070C}" presName="descendantText" presStyleLbl="alignAccFollowNode1" presStyleIdx="4" presStyleCnt="6">
        <dgm:presLayoutVars>
          <dgm:bulletEnabled val="1"/>
        </dgm:presLayoutVars>
      </dgm:prSet>
      <dgm:spPr/>
      <dgm:t>
        <a:bodyPr/>
        <a:lstStyle/>
        <a:p>
          <a:endParaRPr lang="en-US"/>
        </a:p>
      </dgm:t>
    </dgm:pt>
    <dgm:pt modelId="{65A7FE36-815E-4DF3-AB1F-39C238965DBE}" type="pres">
      <dgm:prSet presAssocID="{692CE267-178C-42DE-BD52-6CFE26D423FF}" presName="sp" presStyleCnt="0"/>
      <dgm:spPr/>
    </dgm:pt>
    <dgm:pt modelId="{CE79B0FC-091A-4F37-86A3-C41836B2598A}" type="pres">
      <dgm:prSet presAssocID="{CACD21FD-FAE0-4131-8B5D-26B702316AC7}" presName="linNode" presStyleCnt="0"/>
      <dgm:spPr/>
    </dgm:pt>
    <dgm:pt modelId="{17402E65-7B1E-4255-B74B-880745947DEC}" type="pres">
      <dgm:prSet presAssocID="{CACD21FD-FAE0-4131-8B5D-26B702316AC7}" presName="parentText" presStyleLbl="node1" presStyleIdx="5" presStyleCnt="6" custScaleX="153977">
        <dgm:presLayoutVars>
          <dgm:chMax val="1"/>
          <dgm:bulletEnabled val="1"/>
        </dgm:presLayoutVars>
      </dgm:prSet>
      <dgm:spPr/>
      <dgm:t>
        <a:bodyPr/>
        <a:lstStyle/>
        <a:p>
          <a:endParaRPr lang="en-US"/>
        </a:p>
      </dgm:t>
    </dgm:pt>
    <dgm:pt modelId="{EB4674A8-45B6-4BB7-A7EF-873FDD1F5B75}" type="pres">
      <dgm:prSet presAssocID="{CACD21FD-FAE0-4131-8B5D-26B702316AC7}" presName="descendantText" presStyleLbl="alignAccFollowNode1" presStyleIdx="5" presStyleCnt="6">
        <dgm:presLayoutVars>
          <dgm:bulletEnabled val="1"/>
        </dgm:presLayoutVars>
      </dgm:prSet>
      <dgm:spPr/>
      <dgm:t>
        <a:bodyPr/>
        <a:lstStyle/>
        <a:p>
          <a:endParaRPr lang="en-US"/>
        </a:p>
      </dgm:t>
    </dgm:pt>
  </dgm:ptLst>
  <dgm:cxnLst>
    <dgm:cxn modelId="{D1AEC766-1D43-4863-88EA-EED0243D7A68}" srcId="{D45C7587-2631-4645-AE62-B79C1C3E0DA9}" destId="{9F1D0300-5AB7-41F7-885C-322625F7B62B}" srcOrd="0" destOrd="0" parTransId="{BBF97115-101F-4D4F-8C00-CA5D84137558}" sibTransId="{1C86319F-D510-43DF-8A61-BE74A6BE01E2}"/>
    <dgm:cxn modelId="{0A7E56F6-7815-4ADE-A945-EA442DEA37BC}" type="presOf" srcId="{E646CBB5-3FA8-4DE8-9429-10601C8422D8}" destId="{674D8E29-D17B-49B6-8C64-8711EFA74B8B}" srcOrd="0" destOrd="0" presId="urn:microsoft.com/office/officeart/2005/8/layout/vList5"/>
    <dgm:cxn modelId="{5E51EA0C-C264-4CC6-98BB-0F2FE7C9AF41}" srcId="{CACD21FD-FAE0-4131-8B5D-26B702316AC7}" destId="{A5BCE285-79FF-4975-8E12-BE5528C81906}" srcOrd="0" destOrd="0" parTransId="{99F49280-2FE4-4F9F-88A4-852B54F645F2}" sibTransId="{6BA13001-6505-4284-94FD-3F9EF707702F}"/>
    <dgm:cxn modelId="{095C0964-5373-4F51-BDE8-47EBDE45C35B}" type="presOf" srcId="{345E904B-92D6-4DCD-A28E-D7B8E995393E}" destId="{C67F8015-21EE-48CE-9650-BB9FD57DCEF5}" srcOrd="0" destOrd="0" presId="urn:microsoft.com/office/officeart/2005/8/layout/vList5"/>
    <dgm:cxn modelId="{1F4CD2F6-D743-44B1-8A82-115FE992A2A3}" srcId="{D45C7587-2631-4645-AE62-B79C1C3E0DA9}" destId="{CACD21FD-FAE0-4131-8B5D-26B702316AC7}" srcOrd="5" destOrd="0" parTransId="{366E8A30-6A52-4A0F-A43E-81796AC6E638}" sibTransId="{5AB74891-EC8D-4A0D-8E88-265C8DF8188E}"/>
    <dgm:cxn modelId="{A88505EC-24E4-40A4-8720-41DB1642776B}" srcId="{2D7A9CBF-D5D9-4B66-8225-E13FCF5F070C}" destId="{3D85910C-7807-4225-80B0-0AD0558DFB68}" srcOrd="0" destOrd="0" parTransId="{25655F50-5B92-48B7-A1B7-CC55B80690DA}" sibTransId="{C7E9E053-85BA-493C-B185-652A42F865FA}"/>
    <dgm:cxn modelId="{423F4C75-0F9A-4EFA-BFD8-49A388844A19}" srcId="{E646CBB5-3FA8-4DE8-9429-10601C8422D8}" destId="{86A3759C-71B9-4317-8A16-9BC06CE92291}" srcOrd="0" destOrd="0" parTransId="{649B88A6-F79C-4CD8-A19E-9180E069722D}" sibTransId="{E82ADF35-5D6B-470A-A295-84D5B89F8F3E}"/>
    <dgm:cxn modelId="{6426E3B4-44B9-465D-A790-4903803D19D0}" type="presOf" srcId="{9F1D0300-5AB7-41F7-885C-322625F7B62B}" destId="{C4AACD6B-4400-4D58-B92C-40A21877ACF6}" srcOrd="0" destOrd="0" presId="urn:microsoft.com/office/officeart/2005/8/layout/vList5"/>
    <dgm:cxn modelId="{39BE614E-FC6F-42C4-9D79-4883961D21B1}" srcId="{D45C7587-2631-4645-AE62-B79C1C3E0DA9}" destId="{E646CBB5-3FA8-4DE8-9429-10601C8422D8}" srcOrd="2" destOrd="0" parTransId="{254AF0A1-0342-473C-8EA4-8CF1313684B9}" sibTransId="{97FA839D-E526-418F-9DA0-278D9EDA3CF5}"/>
    <dgm:cxn modelId="{CAA5D406-897C-48C3-8134-FCAD95BCB514}" type="presOf" srcId="{3D85910C-7807-4225-80B0-0AD0558DFB68}" destId="{4D3054CE-8DF9-4158-A6B4-79301267ABAF}" srcOrd="0" destOrd="0" presId="urn:microsoft.com/office/officeart/2005/8/layout/vList5"/>
    <dgm:cxn modelId="{EBF992FD-F6E9-4D26-A60D-EBBFE16ECCE5}" type="presOf" srcId="{175E025F-783E-48AD-9C1B-551EB39AE277}" destId="{F8A9839B-0DA0-4216-A070-A1BE32767D54}" srcOrd="0" destOrd="0" presId="urn:microsoft.com/office/officeart/2005/8/layout/vList5"/>
    <dgm:cxn modelId="{95EDE742-46E6-44D2-B5E3-C875162DB1E7}" type="presOf" srcId="{D45C7587-2631-4645-AE62-B79C1C3E0DA9}" destId="{FAF875BC-BCB1-426E-8F37-8D5570916F61}" srcOrd="0" destOrd="0" presId="urn:microsoft.com/office/officeart/2005/8/layout/vList5"/>
    <dgm:cxn modelId="{23F1411E-EB69-4B0A-A775-D464B2F61183}" type="presOf" srcId="{F3E7F46C-E074-44C4-B465-4BDB22F6C500}" destId="{F8969B4D-7207-4A19-9D51-E2FB093B068D}" srcOrd="0" destOrd="0" presId="urn:microsoft.com/office/officeart/2005/8/layout/vList5"/>
    <dgm:cxn modelId="{337B5DF2-E86D-47B8-8A3E-18EBD6F7C930}" type="presOf" srcId="{CACD21FD-FAE0-4131-8B5D-26B702316AC7}" destId="{17402E65-7B1E-4255-B74B-880745947DEC}" srcOrd="0" destOrd="0" presId="urn:microsoft.com/office/officeart/2005/8/layout/vList5"/>
    <dgm:cxn modelId="{E5B6AE21-7438-4339-A270-839C1E28E05E}" srcId="{D45C7587-2631-4645-AE62-B79C1C3E0DA9}" destId="{13DDDCF6-5D29-4260-A989-1317210268BA}" srcOrd="1" destOrd="0" parTransId="{DD278DB3-9DC8-4606-9C51-19BF63F730CC}" sibTransId="{EF01C1AE-D667-4BDF-8CC9-4CA5E4C1019F}"/>
    <dgm:cxn modelId="{D5D0D91D-F030-46FA-B0F4-930B7A0B6C33}" type="presOf" srcId="{9C1D34FC-A285-4DAA-B1CC-A6464DA0AAD2}" destId="{6C464945-4241-4682-918B-DC3FB59B96E2}" srcOrd="0" destOrd="0" presId="urn:microsoft.com/office/officeart/2005/8/layout/vList5"/>
    <dgm:cxn modelId="{3A03E94B-0518-4615-96E4-DB24B415FE29}" srcId="{D45C7587-2631-4645-AE62-B79C1C3E0DA9}" destId="{9C1D34FC-A285-4DAA-B1CC-A6464DA0AAD2}" srcOrd="3" destOrd="0" parTransId="{2DA2D40B-6C51-4E73-807D-F1726E5EBD03}" sibTransId="{671C0D2B-8AAF-4464-B330-30893E430F16}"/>
    <dgm:cxn modelId="{0BD1F189-7DA9-4D17-A16B-253494E85B12}" type="presOf" srcId="{86A3759C-71B9-4317-8A16-9BC06CE92291}" destId="{B57756ED-A9DF-415E-8391-83F60491CDB8}" srcOrd="0" destOrd="0" presId="urn:microsoft.com/office/officeart/2005/8/layout/vList5"/>
    <dgm:cxn modelId="{4E67FAED-E62B-486B-A5B7-C413103DC754}" srcId="{9F1D0300-5AB7-41F7-885C-322625F7B62B}" destId="{F3E7F46C-E074-44C4-B465-4BDB22F6C500}" srcOrd="0" destOrd="0" parTransId="{93C40C66-F9DB-40BD-B1E2-C882B535B746}" sibTransId="{DFF8D2F7-C150-4296-B0E5-CC91686CDF9F}"/>
    <dgm:cxn modelId="{F58F0880-49FB-4CE9-8D7E-6CF8BFA0E2F1}" type="presOf" srcId="{13DDDCF6-5D29-4260-A989-1317210268BA}" destId="{9508E943-0E0F-4E7E-864D-5C8D35159E47}" srcOrd="0" destOrd="0" presId="urn:microsoft.com/office/officeart/2005/8/layout/vList5"/>
    <dgm:cxn modelId="{D052F04E-C713-4ED6-8B1F-12B823C56613}" srcId="{D45C7587-2631-4645-AE62-B79C1C3E0DA9}" destId="{2D7A9CBF-D5D9-4B66-8225-E13FCF5F070C}" srcOrd="4" destOrd="0" parTransId="{8D9C2FFC-8317-4953-BBFA-36C12DCC2A9C}" sibTransId="{692CE267-178C-42DE-BD52-6CFE26D423FF}"/>
    <dgm:cxn modelId="{5144C144-D6A4-4817-AE2D-C628A7554709}" srcId="{13DDDCF6-5D29-4260-A989-1317210268BA}" destId="{175E025F-783E-48AD-9C1B-551EB39AE277}" srcOrd="0" destOrd="0" parTransId="{CF92A058-2E7D-454F-8EF6-D591B87CC14C}" sibTransId="{4F6749D4-F053-4959-9710-3C0C58CD06DB}"/>
    <dgm:cxn modelId="{26165023-F155-42B2-9D69-E6C8072D370D}" type="presOf" srcId="{2D7A9CBF-D5D9-4B66-8225-E13FCF5F070C}" destId="{7E38D276-D597-4236-85ED-A24886864205}" srcOrd="0" destOrd="0" presId="urn:microsoft.com/office/officeart/2005/8/layout/vList5"/>
    <dgm:cxn modelId="{AE2D8060-0417-4737-B7C3-7400DF105C51}" type="presOf" srcId="{A5BCE285-79FF-4975-8E12-BE5528C81906}" destId="{EB4674A8-45B6-4BB7-A7EF-873FDD1F5B75}" srcOrd="0" destOrd="0" presId="urn:microsoft.com/office/officeart/2005/8/layout/vList5"/>
    <dgm:cxn modelId="{014CC766-9598-4291-AFAB-4486B3FC278A}" srcId="{9C1D34FC-A285-4DAA-B1CC-A6464DA0AAD2}" destId="{345E904B-92D6-4DCD-A28E-D7B8E995393E}" srcOrd="0" destOrd="0" parTransId="{76C0F328-F41D-4294-AD67-B4C961E9613F}" sibTransId="{CC236AF2-15A1-4420-B8B9-A8B20E0D71D5}"/>
    <dgm:cxn modelId="{6F251EE3-9507-4184-AADE-B33B861A5D7F}" type="presParOf" srcId="{FAF875BC-BCB1-426E-8F37-8D5570916F61}" destId="{8944D153-6A24-4A7B-9CDD-351AB0754C60}" srcOrd="0" destOrd="0" presId="urn:microsoft.com/office/officeart/2005/8/layout/vList5"/>
    <dgm:cxn modelId="{F7FADBC1-4D10-47A6-BA49-C7CF97939973}" type="presParOf" srcId="{8944D153-6A24-4A7B-9CDD-351AB0754C60}" destId="{C4AACD6B-4400-4D58-B92C-40A21877ACF6}" srcOrd="0" destOrd="0" presId="urn:microsoft.com/office/officeart/2005/8/layout/vList5"/>
    <dgm:cxn modelId="{5188FBF2-FE08-428E-A6A4-3A6AB8CBAB8D}" type="presParOf" srcId="{8944D153-6A24-4A7B-9CDD-351AB0754C60}" destId="{F8969B4D-7207-4A19-9D51-E2FB093B068D}" srcOrd="1" destOrd="0" presId="urn:microsoft.com/office/officeart/2005/8/layout/vList5"/>
    <dgm:cxn modelId="{43EB5019-9E63-4133-8CA5-DD05DDB394C5}" type="presParOf" srcId="{FAF875BC-BCB1-426E-8F37-8D5570916F61}" destId="{9180478D-F97C-4C3D-895D-9F81EDEC20A3}" srcOrd="1" destOrd="0" presId="urn:microsoft.com/office/officeart/2005/8/layout/vList5"/>
    <dgm:cxn modelId="{BD57929C-DFE2-453D-8544-7F532EC10B18}" type="presParOf" srcId="{FAF875BC-BCB1-426E-8F37-8D5570916F61}" destId="{C4C28901-FBDA-4684-9931-92DDDF005531}" srcOrd="2" destOrd="0" presId="urn:microsoft.com/office/officeart/2005/8/layout/vList5"/>
    <dgm:cxn modelId="{A311FF84-F3B4-4F44-A985-FCA6D5FD01ED}" type="presParOf" srcId="{C4C28901-FBDA-4684-9931-92DDDF005531}" destId="{9508E943-0E0F-4E7E-864D-5C8D35159E47}" srcOrd="0" destOrd="0" presId="urn:microsoft.com/office/officeart/2005/8/layout/vList5"/>
    <dgm:cxn modelId="{5E5B5D77-78EE-4DB8-B06D-68C20FA43688}" type="presParOf" srcId="{C4C28901-FBDA-4684-9931-92DDDF005531}" destId="{F8A9839B-0DA0-4216-A070-A1BE32767D54}" srcOrd="1" destOrd="0" presId="urn:microsoft.com/office/officeart/2005/8/layout/vList5"/>
    <dgm:cxn modelId="{82BAB0A2-50F9-4665-8A7B-958FA18F365C}" type="presParOf" srcId="{FAF875BC-BCB1-426E-8F37-8D5570916F61}" destId="{BBEA97AB-120D-43D5-BF30-8607F5351DE3}" srcOrd="3" destOrd="0" presId="urn:microsoft.com/office/officeart/2005/8/layout/vList5"/>
    <dgm:cxn modelId="{C627EB69-6DF0-49FC-B9E2-4BB4C30D97AA}" type="presParOf" srcId="{FAF875BC-BCB1-426E-8F37-8D5570916F61}" destId="{3EF844AB-2A2C-4594-B40F-A525E333243A}" srcOrd="4" destOrd="0" presId="urn:microsoft.com/office/officeart/2005/8/layout/vList5"/>
    <dgm:cxn modelId="{72261823-81C6-4649-B837-4C4DCAEF5DC5}" type="presParOf" srcId="{3EF844AB-2A2C-4594-B40F-A525E333243A}" destId="{674D8E29-D17B-49B6-8C64-8711EFA74B8B}" srcOrd="0" destOrd="0" presId="urn:microsoft.com/office/officeart/2005/8/layout/vList5"/>
    <dgm:cxn modelId="{C415E25D-98C9-44F0-82F3-8A84A58FDB3C}" type="presParOf" srcId="{3EF844AB-2A2C-4594-B40F-A525E333243A}" destId="{B57756ED-A9DF-415E-8391-83F60491CDB8}" srcOrd="1" destOrd="0" presId="urn:microsoft.com/office/officeart/2005/8/layout/vList5"/>
    <dgm:cxn modelId="{9449C8B0-83CC-4413-A570-C2A1D715BA8F}" type="presParOf" srcId="{FAF875BC-BCB1-426E-8F37-8D5570916F61}" destId="{566A3583-257D-410C-9577-A3CDF1BA6FE6}" srcOrd="5" destOrd="0" presId="urn:microsoft.com/office/officeart/2005/8/layout/vList5"/>
    <dgm:cxn modelId="{6680E4E9-7A0B-4EEE-8435-283134167E2F}" type="presParOf" srcId="{FAF875BC-BCB1-426E-8F37-8D5570916F61}" destId="{81AB68AE-1C1D-42BF-869B-46B7E441E7BB}" srcOrd="6" destOrd="0" presId="urn:microsoft.com/office/officeart/2005/8/layout/vList5"/>
    <dgm:cxn modelId="{3F51830C-B1B3-4158-B0B3-D6750F173A61}" type="presParOf" srcId="{81AB68AE-1C1D-42BF-869B-46B7E441E7BB}" destId="{6C464945-4241-4682-918B-DC3FB59B96E2}" srcOrd="0" destOrd="0" presId="urn:microsoft.com/office/officeart/2005/8/layout/vList5"/>
    <dgm:cxn modelId="{52F8D091-1514-43A6-9E46-6D59F196CDFE}" type="presParOf" srcId="{81AB68AE-1C1D-42BF-869B-46B7E441E7BB}" destId="{C67F8015-21EE-48CE-9650-BB9FD57DCEF5}" srcOrd="1" destOrd="0" presId="urn:microsoft.com/office/officeart/2005/8/layout/vList5"/>
    <dgm:cxn modelId="{7E0E0A76-D5F4-4C38-91FD-BE5B33F9E8AD}" type="presParOf" srcId="{FAF875BC-BCB1-426E-8F37-8D5570916F61}" destId="{CFCF6C81-49A9-463A-B994-E5556C3F6DE8}" srcOrd="7" destOrd="0" presId="urn:microsoft.com/office/officeart/2005/8/layout/vList5"/>
    <dgm:cxn modelId="{49530DC9-281C-49B6-9021-D403D814781B}" type="presParOf" srcId="{FAF875BC-BCB1-426E-8F37-8D5570916F61}" destId="{FF067731-D2A9-420F-86D3-3EC5D2B3935E}" srcOrd="8" destOrd="0" presId="urn:microsoft.com/office/officeart/2005/8/layout/vList5"/>
    <dgm:cxn modelId="{33A50070-5C21-4400-A77B-D28C8F0AE69D}" type="presParOf" srcId="{FF067731-D2A9-420F-86D3-3EC5D2B3935E}" destId="{7E38D276-D597-4236-85ED-A24886864205}" srcOrd="0" destOrd="0" presId="urn:microsoft.com/office/officeart/2005/8/layout/vList5"/>
    <dgm:cxn modelId="{EFB41F16-35D2-44A7-8BB8-A57F06FC05CA}" type="presParOf" srcId="{FF067731-D2A9-420F-86D3-3EC5D2B3935E}" destId="{4D3054CE-8DF9-4158-A6B4-79301267ABAF}" srcOrd="1" destOrd="0" presId="urn:microsoft.com/office/officeart/2005/8/layout/vList5"/>
    <dgm:cxn modelId="{BB75AD9A-5406-49F9-BD28-E826F7AFC076}" type="presParOf" srcId="{FAF875BC-BCB1-426E-8F37-8D5570916F61}" destId="{65A7FE36-815E-4DF3-AB1F-39C238965DBE}" srcOrd="9" destOrd="0" presId="urn:microsoft.com/office/officeart/2005/8/layout/vList5"/>
    <dgm:cxn modelId="{758808D7-67A5-4CC5-9830-2E28F1773B59}" type="presParOf" srcId="{FAF875BC-BCB1-426E-8F37-8D5570916F61}" destId="{CE79B0FC-091A-4F37-86A3-C41836B2598A}" srcOrd="10" destOrd="0" presId="urn:microsoft.com/office/officeart/2005/8/layout/vList5"/>
    <dgm:cxn modelId="{41BDBA8E-C119-4E40-B040-6483A6788EE3}" type="presParOf" srcId="{CE79B0FC-091A-4F37-86A3-C41836B2598A}" destId="{17402E65-7B1E-4255-B74B-880745947DEC}" srcOrd="0" destOrd="0" presId="urn:microsoft.com/office/officeart/2005/8/layout/vList5"/>
    <dgm:cxn modelId="{F81FC28F-3C10-4F3A-9301-2D3B6EF7DC5E}" type="presParOf" srcId="{CE79B0FC-091A-4F37-86A3-C41836B2598A}" destId="{EB4674A8-45B6-4BB7-A7EF-873FDD1F5B75}" srcOrd="1" destOrd="0" presId="urn:microsoft.com/office/officeart/2005/8/layout/vList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A5CA3EB-6A6A-4993-9204-A07FAE2F0CC3}"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66ADCEF7-AD83-43D7-9E0F-1AB89224F334}">
      <dgm:prSet phldrT="[Text]"/>
      <dgm:spPr/>
      <dgm:t>
        <a:bodyPr/>
        <a:lstStyle/>
        <a:p>
          <a:r>
            <a:rPr lang="en-US" b="1"/>
            <a:t>Leadership and Communication</a:t>
          </a:r>
        </a:p>
      </dgm:t>
    </dgm:pt>
    <dgm:pt modelId="{BF4535F4-4837-415E-95D3-4DF52358EBA6}" type="parTrans" cxnId="{38EF3949-A5FA-4B0C-8D52-7AE3E0209A0A}">
      <dgm:prSet/>
      <dgm:spPr/>
      <dgm:t>
        <a:bodyPr/>
        <a:lstStyle/>
        <a:p>
          <a:endParaRPr lang="en-US"/>
        </a:p>
      </dgm:t>
    </dgm:pt>
    <dgm:pt modelId="{BEE61318-22EE-40C8-A685-BFAEDB50DFA6}" type="sibTrans" cxnId="{38EF3949-A5FA-4B0C-8D52-7AE3E0209A0A}">
      <dgm:prSet/>
      <dgm:spPr/>
      <dgm:t>
        <a:bodyPr/>
        <a:lstStyle/>
        <a:p>
          <a:endParaRPr lang="en-US"/>
        </a:p>
      </dgm:t>
    </dgm:pt>
    <dgm:pt modelId="{0FC41CC2-82A5-4496-95BD-7083693EAC83}">
      <dgm:prSet phldrT="[Text]"/>
      <dgm:spPr/>
      <dgm:t>
        <a:bodyPr/>
        <a:lstStyle/>
        <a:p>
          <a:r>
            <a:rPr lang="en-GB" b="1"/>
            <a:t>Partnership</a:t>
          </a:r>
          <a:r>
            <a:rPr lang="en-GB"/>
            <a:t> </a:t>
          </a:r>
          <a:endParaRPr lang="en-US"/>
        </a:p>
      </dgm:t>
    </dgm:pt>
    <dgm:pt modelId="{803F176E-503A-450C-BD2E-FF6925C546E0}" type="parTrans" cxnId="{BCF908FD-E66D-47BA-8F7C-E3ABF18CA816}">
      <dgm:prSet/>
      <dgm:spPr/>
      <dgm:t>
        <a:bodyPr/>
        <a:lstStyle/>
        <a:p>
          <a:endParaRPr lang="en-US"/>
        </a:p>
      </dgm:t>
    </dgm:pt>
    <dgm:pt modelId="{AD9EA3A6-E355-4435-A2F9-867F24EC480F}" type="sibTrans" cxnId="{BCF908FD-E66D-47BA-8F7C-E3ABF18CA816}">
      <dgm:prSet/>
      <dgm:spPr/>
      <dgm:t>
        <a:bodyPr/>
        <a:lstStyle/>
        <a:p>
          <a:endParaRPr lang="en-US"/>
        </a:p>
      </dgm:t>
    </dgm:pt>
    <dgm:pt modelId="{3DF64F74-5B18-4479-A5EF-D69BE56BDBB4}">
      <dgm:prSet phldrT="[Text]"/>
      <dgm:spPr>
        <a:solidFill>
          <a:schemeClr val="bg2">
            <a:alpha val="90000"/>
          </a:schemeClr>
        </a:solidFill>
      </dgm:spPr>
      <dgm:t>
        <a:bodyPr/>
        <a:lstStyle/>
        <a:p>
          <a:r>
            <a:rPr lang="en-GB"/>
            <a:t>We will build resilient partnerships and share in the risk and reward of procurements and projects.</a:t>
          </a:r>
          <a:endParaRPr lang="en-US"/>
        </a:p>
      </dgm:t>
    </dgm:pt>
    <dgm:pt modelId="{7BD0E9F5-2282-4B59-A361-3E8DE4C20F4D}" type="parTrans" cxnId="{BEB9E612-6883-45AF-ACA0-67AC68D8E541}">
      <dgm:prSet/>
      <dgm:spPr/>
      <dgm:t>
        <a:bodyPr/>
        <a:lstStyle/>
        <a:p>
          <a:endParaRPr lang="en-US"/>
        </a:p>
      </dgm:t>
    </dgm:pt>
    <dgm:pt modelId="{257452C9-E31C-4D07-BD8E-BA9579D5CE4E}" type="sibTrans" cxnId="{BEB9E612-6883-45AF-ACA0-67AC68D8E541}">
      <dgm:prSet/>
      <dgm:spPr/>
      <dgm:t>
        <a:bodyPr/>
        <a:lstStyle/>
        <a:p>
          <a:endParaRPr lang="en-US"/>
        </a:p>
      </dgm:t>
    </dgm:pt>
    <dgm:pt modelId="{E37351E0-1CEA-4184-AD73-680038405383}">
      <dgm:prSet/>
      <dgm:spPr>
        <a:solidFill>
          <a:schemeClr val="bg2">
            <a:alpha val="90000"/>
          </a:schemeClr>
        </a:solidFill>
      </dgm:spPr>
      <dgm:t>
        <a:bodyPr/>
        <a:lstStyle/>
        <a:p>
          <a:r>
            <a:rPr lang="en-GB"/>
            <a:t>We will treat waste as a valuable resource and prepare for the future by examining data, challenging the status quo and communicating the results of our projects transparently.</a:t>
          </a:r>
          <a:endParaRPr lang="en-US"/>
        </a:p>
      </dgm:t>
    </dgm:pt>
    <dgm:pt modelId="{15A7AA5D-362B-4B53-83AA-0B7146E44FDC}" type="parTrans" cxnId="{DFCA9623-1F23-4035-81A3-CF4A7F0E95A6}">
      <dgm:prSet/>
      <dgm:spPr/>
      <dgm:t>
        <a:bodyPr/>
        <a:lstStyle/>
        <a:p>
          <a:endParaRPr lang="en-US"/>
        </a:p>
      </dgm:t>
    </dgm:pt>
    <dgm:pt modelId="{50EF60BC-F175-4CD3-B880-6CF6C52C1A99}" type="sibTrans" cxnId="{DFCA9623-1F23-4035-81A3-CF4A7F0E95A6}">
      <dgm:prSet/>
      <dgm:spPr/>
      <dgm:t>
        <a:bodyPr/>
        <a:lstStyle/>
        <a:p>
          <a:endParaRPr lang="en-US"/>
        </a:p>
      </dgm:t>
    </dgm:pt>
    <dgm:pt modelId="{373E0415-BFD7-493E-93E0-A67C1DB51B18}">
      <dgm:prSet phldrT="[Text]"/>
      <dgm:spPr/>
      <dgm:t>
        <a:bodyPr/>
        <a:lstStyle/>
        <a:p>
          <a:r>
            <a:rPr lang="en-GB" b="1"/>
            <a:t>Efficiency </a:t>
          </a:r>
          <a:endParaRPr lang="en-US"/>
        </a:p>
      </dgm:t>
    </dgm:pt>
    <dgm:pt modelId="{1B5C0C3A-D0CD-490C-9286-4A20C7A3F317}" type="parTrans" cxnId="{734BD661-B18B-4C52-AE9F-E9D7A7582E5E}">
      <dgm:prSet/>
      <dgm:spPr/>
      <dgm:t>
        <a:bodyPr/>
        <a:lstStyle/>
        <a:p>
          <a:endParaRPr lang="en-US"/>
        </a:p>
      </dgm:t>
    </dgm:pt>
    <dgm:pt modelId="{975FE0EE-5B7E-4D72-9835-C4517F39CD3E}" type="sibTrans" cxnId="{734BD661-B18B-4C52-AE9F-E9D7A7582E5E}">
      <dgm:prSet/>
      <dgm:spPr/>
      <dgm:t>
        <a:bodyPr/>
        <a:lstStyle/>
        <a:p>
          <a:endParaRPr lang="en-US"/>
        </a:p>
      </dgm:t>
    </dgm:pt>
    <dgm:pt modelId="{0FCD708E-6620-47B8-9AEA-7347EC672F33}">
      <dgm:prSet phldrT="[Text]"/>
      <dgm:spPr>
        <a:solidFill>
          <a:schemeClr val="bg2">
            <a:alpha val="90000"/>
          </a:schemeClr>
        </a:solidFill>
      </dgm:spPr>
      <dgm:t>
        <a:bodyPr/>
        <a:lstStyle/>
        <a:p>
          <a:r>
            <a:rPr lang="en-GB"/>
            <a:t>We will minimise waste in all our activities by continuously improving our infrastructure, operations and contracts and encouraging others to treat waste as a valuable resource.</a:t>
          </a:r>
          <a:endParaRPr lang="en-US"/>
        </a:p>
      </dgm:t>
    </dgm:pt>
    <dgm:pt modelId="{302F71D0-F5F4-4DDC-AEC2-2AAB20FCFC06}" type="parTrans" cxnId="{492299A3-276C-42A2-84C7-CE48792D70A8}">
      <dgm:prSet/>
      <dgm:spPr/>
      <dgm:t>
        <a:bodyPr/>
        <a:lstStyle/>
        <a:p>
          <a:endParaRPr lang="en-US"/>
        </a:p>
      </dgm:t>
    </dgm:pt>
    <dgm:pt modelId="{ABC11B37-B5E3-4C55-A96C-6681F74B2F22}" type="sibTrans" cxnId="{492299A3-276C-42A2-84C7-CE48792D70A8}">
      <dgm:prSet/>
      <dgm:spPr/>
      <dgm:t>
        <a:bodyPr/>
        <a:lstStyle/>
        <a:p>
          <a:endParaRPr lang="en-US"/>
        </a:p>
      </dgm:t>
    </dgm:pt>
    <dgm:pt modelId="{C2202A9F-F714-4708-96D4-5267424639AF}" type="pres">
      <dgm:prSet presAssocID="{3A5CA3EB-6A6A-4993-9204-A07FAE2F0CC3}" presName="Name0" presStyleCnt="0">
        <dgm:presLayoutVars>
          <dgm:dir/>
          <dgm:animLvl val="lvl"/>
          <dgm:resizeHandles val="exact"/>
        </dgm:presLayoutVars>
      </dgm:prSet>
      <dgm:spPr/>
      <dgm:t>
        <a:bodyPr/>
        <a:lstStyle/>
        <a:p>
          <a:endParaRPr lang="en-US"/>
        </a:p>
      </dgm:t>
    </dgm:pt>
    <dgm:pt modelId="{D6F6CB67-6CAB-4274-8205-A1E7CF46893E}" type="pres">
      <dgm:prSet presAssocID="{66ADCEF7-AD83-43D7-9E0F-1AB89224F334}" presName="composite" presStyleCnt="0"/>
      <dgm:spPr/>
    </dgm:pt>
    <dgm:pt modelId="{C0C81884-DE55-4A3D-AA69-5E32D3DFB63B}" type="pres">
      <dgm:prSet presAssocID="{66ADCEF7-AD83-43D7-9E0F-1AB89224F334}" presName="parTx" presStyleLbl="alignNode1" presStyleIdx="0" presStyleCnt="3">
        <dgm:presLayoutVars>
          <dgm:chMax val="0"/>
          <dgm:chPref val="0"/>
          <dgm:bulletEnabled val="1"/>
        </dgm:presLayoutVars>
      </dgm:prSet>
      <dgm:spPr/>
      <dgm:t>
        <a:bodyPr/>
        <a:lstStyle/>
        <a:p>
          <a:endParaRPr lang="en-US"/>
        </a:p>
      </dgm:t>
    </dgm:pt>
    <dgm:pt modelId="{87B4C4BC-A592-400E-9214-3AA7ABB6DEEC}" type="pres">
      <dgm:prSet presAssocID="{66ADCEF7-AD83-43D7-9E0F-1AB89224F334}" presName="desTx" presStyleLbl="alignAccFollowNode1" presStyleIdx="0" presStyleCnt="3">
        <dgm:presLayoutVars>
          <dgm:bulletEnabled val="1"/>
        </dgm:presLayoutVars>
      </dgm:prSet>
      <dgm:spPr/>
      <dgm:t>
        <a:bodyPr/>
        <a:lstStyle/>
        <a:p>
          <a:endParaRPr lang="en-US"/>
        </a:p>
      </dgm:t>
    </dgm:pt>
    <dgm:pt modelId="{7E935442-C5B3-4D36-944A-7ED572324A0E}" type="pres">
      <dgm:prSet presAssocID="{BEE61318-22EE-40C8-A685-BFAEDB50DFA6}" presName="space" presStyleCnt="0"/>
      <dgm:spPr/>
    </dgm:pt>
    <dgm:pt modelId="{8E305945-1496-4554-813E-D5DD81CB5DE5}" type="pres">
      <dgm:prSet presAssocID="{0FC41CC2-82A5-4496-95BD-7083693EAC83}" presName="composite" presStyleCnt="0"/>
      <dgm:spPr/>
    </dgm:pt>
    <dgm:pt modelId="{31212A7E-B501-4767-ABBB-D74D162A8B59}" type="pres">
      <dgm:prSet presAssocID="{0FC41CC2-82A5-4496-95BD-7083693EAC83}" presName="parTx" presStyleLbl="alignNode1" presStyleIdx="1" presStyleCnt="3">
        <dgm:presLayoutVars>
          <dgm:chMax val="0"/>
          <dgm:chPref val="0"/>
          <dgm:bulletEnabled val="1"/>
        </dgm:presLayoutVars>
      </dgm:prSet>
      <dgm:spPr/>
      <dgm:t>
        <a:bodyPr/>
        <a:lstStyle/>
        <a:p>
          <a:endParaRPr lang="en-US"/>
        </a:p>
      </dgm:t>
    </dgm:pt>
    <dgm:pt modelId="{F7F8A78A-C15F-40B4-A8C1-8A4AAC2851DA}" type="pres">
      <dgm:prSet presAssocID="{0FC41CC2-82A5-4496-95BD-7083693EAC83}" presName="desTx" presStyleLbl="alignAccFollowNode1" presStyleIdx="1" presStyleCnt="3">
        <dgm:presLayoutVars>
          <dgm:bulletEnabled val="1"/>
        </dgm:presLayoutVars>
      </dgm:prSet>
      <dgm:spPr/>
      <dgm:t>
        <a:bodyPr/>
        <a:lstStyle/>
        <a:p>
          <a:endParaRPr lang="en-US"/>
        </a:p>
      </dgm:t>
    </dgm:pt>
    <dgm:pt modelId="{2A694D83-3AE1-4EEC-AEDC-6EA52025E4D4}" type="pres">
      <dgm:prSet presAssocID="{AD9EA3A6-E355-4435-A2F9-867F24EC480F}" presName="space" presStyleCnt="0"/>
      <dgm:spPr/>
    </dgm:pt>
    <dgm:pt modelId="{D0209055-4D70-4106-B61B-F038C1E53CAE}" type="pres">
      <dgm:prSet presAssocID="{373E0415-BFD7-493E-93E0-A67C1DB51B18}" presName="composite" presStyleCnt="0"/>
      <dgm:spPr/>
    </dgm:pt>
    <dgm:pt modelId="{017E1DB2-D89B-46BF-B8AA-91619FEAD459}" type="pres">
      <dgm:prSet presAssocID="{373E0415-BFD7-493E-93E0-A67C1DB51B18}" presName="parTx" presStyleLbl="alignNode1" presStyleIdx="2" presStyleCnt="3">
        <dgm:presLayoutVars>
          <dgm:chMax val="0"/>
          <dgm:chPref val="0"/>
          <dgm:bulletEnabled val="1"/>
        </dgm:presLayoutVars>
      </dgm:prSet>
      <dgm:spPr/>
      <dgm:t>
        <a:bodyPr/>
        <a:lstStyle/>
        <a:p>
          <a:endParaRPr lang="en-US"/>
        </a:p>
      </dgm:t>
    </dgm:pt>
    <dgm:pt modelId="{28E48B1F-626C-40DD-9BB9-1BBB2CF4B53C}" type="pres">
      <dgm:prSet presAssocID="{373E0415-BFD7-493E-93E0-A67C1DB51B18}" presName="desTx" presStyleLbl="alignAccFollowNode1" presStyleIdx="2" presStyleCnt="3">
        <dgm:presLayoutVars>
          <dgm:bulletEnabled val="1"/>
        </dgm:presLayoutVars>
      </dgm:prSet>
      <dgm:spPr/>
      <dgm:t>
        <a:bodyPr/>
        <a:lstStyle/>
        <a:p>
          <a:endParaRPr lang="en-US"/>
        </a:p>
      </dgm:t>
    </dgm:pt>
  </dgm:ptLst>
  <dgm:cxnLst>
    <dgm:cxn modelId="{55D74E96-28EA-4ADB-BFAF-5B283F902775}" type="presOf" srcId="{0FCD708E-6620-47B8-9AEA-7347EC672F33}" destId="{28E48B1F-626C-40DD-9BB9-1BBB2CF4B53C}" srcOrd="0" destOrd="0" presId="urn:microsoft.com/office/officeart/2005/8/layout/hList1"/>
    <dgm:cxn modelId="{94D394A7-6AE4-4E0D-98FB-61980F967140}" type="presOf" srcId="{E37351E0-1CEA-4184-AD73-680038405383}" destId="{87B4C4BC-A592-400E-9214-3AA7ABB6DEEC}" srcOrd="0" destOrd="0" presId="urn:microsoft.com/office/officeart/2005/8/layout/hList1"/>
    <dgm:cxn modelId="{DFCA9623-1F23-4035-81A3-CF4A7F0E95A6}" srcId="{66ADCEF7-AD83-43D7-9E0F-1AB89224F334}" destId="{E37351E0-1CEA-4184-AD73-680038405383}" srcOrd="0" destOrd="0" parTransId="{15A7AA5D-362B-4B53-83AA-0B7146E44FDC}" sibTransId="{50EF60BC-F175-4CD3-B880-6CF6C52C1A99}"/>
    <dgm:cxn modelId="{492299A3-276C-42A2-84C7-CE48792D70A8}" srcId="{373E0415-BFD7-493E-93E0-A67C1DB51B18}" destId="{0FCD708E-6620-47B8-9AEA-7347EC672F33}" srcOrd="0" destOrd="0" parTransId="{302F71D0-F5F4-4DDC-AEC2-2AAB20FCFC06}" sibTransId="{ABC11B37-B5E3-4C55-A96C-6681F74B2F22}"/>
    <dgm:cxn modelId="{AF7A9798-A369-468D-86DE-42A2AB967A51}" type="presOf" srcId="{0FC41CC2-82A5-4496-95BD-7083693EAC83}" destId="{31212A7E-B501-4767-ABBB-D74D162A8B59}" srcOrd="0" destOrd="0" presId="urn:microsoft.com/office/officeart/2005/8/layout/hList1"/>
    <dgm:cxn modelId="{BEB9E612-6883-45AF-ACA0-67AC68D8E541}" srcId="{0FC41CC2-82A5-4496-95BD-7083693EAC83}" destId="{3DF64F74-5B18-4479-A5EF-D69BE56BDBB4}" srcOrd="0" destOrd="0" parTransId="{7BD0E9F5-2282-4B59-A361-3E8DE4C20F4D}" sibTransId="{257452C9-E31C-4D07-BD8E-BA9579D5CE4E}"/>
    <dgm:cxn modelId="{BCF908FD-E66D-47BA-8F7C-E3ABF18CA816}" srcId="{3A5CA3EB-6A6A-4993-9204-A07FAE2F0CC3}" destId="{0FC41CC2-82A5-4496-95BD-7083693EAC83}" srcOrd="1" destOrd="0" parTransId="{803F176E-503A-450C-BD2E-FF6925C546E0}" sibTransId="{AD9EA3A6-E355-4435-A2F9-867F24EC480F}"/>
    <dgm:cxn modelId="{164D0072-B00B-413A-A001-17E31C508358}" type="presOf" srcId="{373E0415-BFD7-493E-93E0-A67C1DB51B18}" destId="{017E1DB2-D89B-46BF-B8AA-91619FEAD459}" srcOrd="0" destOrd="0" presId="urn:microsoft.com/office/officeart/2005/8/layout/hList1"/>
    <dgm:cxn modelId="{ACCBAF5A-0B67-4569-B002-059DCAF234D3}" type="presOf" srcId="{66ADCEF7-AD83-43D7-9E0F-1AB89224F334}" destId="{C0C81884-DE55-4A3D-AA69-5E32D3DFB63B}" srcOrd="0" destOrd="0" presId="urn:microsoft.com/office/officeart/2005/8/layout/hList1"/>
    <dgm:cxn modelId="{38EF3949-A5FA-4B0C-8D52-7AE3E0209A0A}" srcId="{3A5CA3EB-6A6A-4993-9204-A07FAE2F0CC3}" destId="{66ADCEF7-AD83-43D7-9E0F-1AB89224F334}" srcOrd="0" destOrd="0" parTransId="{BF4535F4-4837-415E-95D3-4DF52358EBA6}" sibTransId="{BEE61318-22EE-40C8-A685-BFAEDB50DFA6}"/>
    <dgm:cxn modelId="{C8E17F03-9146-4F70-A104-4EC1BB980676}" type="presOf" srcId="{3A5CA3EB-6A6A-4993-9204-A07FAE2F0CC3}" destId="{C2202A9F-F714-4708-96D4-5267424639AF}" srcOrd="0" destOrd="0" presId="urn:microsoft.com/office/officeart/2005/8/layout/hList1"/>
    <dgm:cxn modelId="{734BD661-B18B-4C52-AE9F-E9D7A7582E5E}" srcId="{3A5CA3EB-6A6A-4993-9204-A07FAE2F0CC3}" destId="{373E0415-BFD7-493E-93E0-A67C1DB51B18}" srcOrd="2" destOrd="0" parTransId="{1B5C0C3A-D0CD-490C-9286-4A20C7A3F317}" sibTransId="{975FE0EE-5B7E-4D72-9835-C4517F39CD3E}"/>
    <dgm:cxn modelId="{0B6C23EE-23F3-4045-AABA-84B7E715AD1F}" type="presOf" srcId="{3DF64F74-5B18-4479-A5EF-D69BE56BDBB4}" destId="{F7F8A78A-C15F-40B4-A8C1-8A4AAC2851DA}" srcOrd="0" destOrd="0" presId="urn:microsoft.com/office/officeart/2005/8/layout/hList1"/>
    <dgm:cxn modelId="{9CCB3A25-B3FB-4728-82B6-BA4021E06B72}" type="presParOf" srcId="{C2202A9F-F714-4708-96D4-5267424639AF}" destId="{D6F6CB67-6CAB-4274-8205-A1E7CF46893E}" srcOrd="0" destOrd="0" presId="urn:microsoft.com/office/officeart/2005/8/layout/hList1"/>
    <dgm:cxn modelId="{B20CB12F-F173-4CA4-9787-211786FE1ADB}" type="presParOf" srcId="{D6F6CB67-6CAB-4274-8205-A1E7CF46893E}" destId="{C0C81884-DE55-4A3D-AA69-5E32D3DFB63B}" srcOrd="0" destOrd="0" presId="urn:microsoft.com/office/officeart/2005/8/layout/hList1"/>
    <dgm:cxn modelId="{D5AF968E-A03E-4979-80F9-756EE8B74105}" type="presParOf" srcId="{D6F6CB67-6CAB-4274-8205-A1E7CF46893E}" destId="{87B4C4BC-A592-400E-9214-3AA7ABB6DEEC}" srcOrd="1" destOrd="0" presId="urn:microsoft.com/office/officeart/2005/8/layout/hList1"/>
    <dgm:cxn modelId="{088E2192-65BA-4309-A0BA-005503C70E76}" type="presParOf" srcId="{C2202A9F-F714-4708-96D4-5267424639AF}" destId="{7E935442-C5B3-4D36-944A-7ED572324A0E}" srcOrd="1" destOrd="0" presId="urn:microsoft.com/office/officeart/2005/8/layout/hList1"/>
    <dgm:cxn modelId="{7862D5D0-F7F1-45A5-A3B1-D19235FEF67A}" type="presParOf" srcId="{C2202A9F-F714-4708-96D4-5267424639AF}" destId="{8E305945-1496-4554-813E-D5DD81CB5DE5}" srcOrd="2" destOrd="0" presId="urn:microsoft.com/office/officeart/2005/8/layout/hList1"/>
    <dgm:cxn modelId="{ED872D37-E762-4340-8D7C-8C43521187CD}" type="presParOf" srcId="{8E305945-1496-4554-813E-D5DD81CB5DE5}" destId="{31212A7E-B501-4767-ABBB-D74D162A8B59}" srcOrd="0" destOrd="0" presId="urn:microsoft.com/office/officeart/2005/8/layout/hList1"/>
    <dgm:cxn modelId="{B4292419-8299-45B7-BC76-EDA91E860F38}" type="presParOf" srcId="{8E305945-1496-4554-813E-D5DD81CB5DE5}" destId="{F7F8A78A-C15F-40B4-A8C1-8A4AAC2851DA}" srcOrd="1" destOrd="0" presId="urn:microsoft.com/office/officeart/2005/8/layout/hList1"/>
    <dgm:cxn modelId="{63D7672C-9D53-49EB-8025-A6C5326FC3E3}" type="presParOf" srcId="{C2202A9F-F714-4708-96D4-5267424639AF}" destId="{2A694D83-3AE1-4EEC-AEDC-6EA52025E4D4}" srcOrd="3" destOrd="0" presId="urn:microsoft.com/office/officeart/2005/8/layout/hList1"/>
    <dgm:cxn modelId="{725C6A9E-391E-4EB2-8720-611FC656A33A}" type="presParOf" srcId="{C2202A9F-F714-4708-96D4-5267424639AF}" destId="{D0209055-4D70-4106-B61B-F038C1E53CAE}" srcOrd="4" destOrd="0" presId="urn:microsoft.com/office/officeart/2005/8/layout/hList1"/>
    <dgm:cxn modelId="{F79CE51D-6A21-4B02-B90B-14CB04420ABF}" type="presParOf" srcId="{D0209055-4D70-4106-B61B-F038C1E53CAE}" destId="{017E1DB2-D89B-46BF-B8AA-91619FEAD459}" srcOrd="0" destOrd="0" presId="urn:microsoft.com/office/officeart/2005/8/layout/hList1"/>
    <dgm:cxn modelId="{622A0F9B-78F2-4190-B069-0333AD4259D4}" type="presParOf" srcId="{D0209055-4D70-4106-B61B-F038C1E53CAE}" destId="{28E48B1F-626C-40DD-9BB9-1BBB2CF4B53C}" srcOrd="1" destOrd="0" presId="urn:microsoft.com/office/officeart/2005/8/layout/h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E54F13-AC76-4D27-A3BA-7E73EDCC7EC7}">
      <dsp:nvSpPr>
        <dsp:cNvPr id="0" name=""/>
        <dsp:cNvSpPr/>
      </dsp:nvSpPr>
      <dsp:spPr>
        <a:xfrm>
          <a:off x="1805" y="294567"/>
          <a:ext cx="1811800" cy="1811800"/>
        </a:xfrm>
        <a:prstGeom prst="ellipse">
          <a:avLst/>
        </a:prstGeom>
        <a:solidFill>
          <a:schemeClr val="accent4">
            <a:alpha val="50000"/>
            <a:hueOff val="0"/>
            <a:satOff val="0"/>
            <a:lumOff val="0"/>
            <a:alphaOff val="0"/>
          </a:schemeClr>
        </a:solidFill>
        <a:ln w="12700" cap="flat" cmpd="sng" algn="ctr">
          <a:solidFill>
            <a:srgbClr val="2D2940"/>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99709" tIns="15240" rIns="99709" bIns="15240" numCol="1" spcCol="1270" anchor="ctr" anchorCtr="0">
          <a:noAutofit/>
        </a:bodyPr>
        <a:lstStyle/>
        <a:p>
          <a:pPr lvl="0" algn="ctr" defTabSz="533400">
            <a:lnSpc>
              <a:spcPct val="90000"/>
            </a:lnSpc>
            <a:spcBef>
              <a:spcPct val="0"/>
            </a:spcBef>
            <a:spcAft>
              <a:spcPct val="35000"/>
            </a:spcAft>
          </a:pPr>
          <a:r>
            <a:rPr lang="en-US" sz="1200" kern="1200">
              <a:solidFill>
                <a:srgbClr val="2D2940"/>
              </a:solidFill>
            </a:rPr>
            <a:t>Leadership</a:t>
          </a:r>
        </a:p>
      </dsp:txBody>
      <dsp:txXfrm>
        <a:off x="267137" y="559899"/>
        <a:ext cx="1281136" cy="1281136"/>
      </dsp:txXfrm>
    </dsp:sp>
    <dsp:sp modelId="{A02A7BBA-CE6E-4394-B889-912817B858A2}">
      <dsp:nvSpPr>
        <dsp:cNvPr id="0" name=""/>
        <dsp:cNvSpPr/>
      </dsp:nvSpPr>
      <dsp:spPr>
        <a:xfrm>
          <a:off x="1451246" y="294567"/>
          <a:ext cx="1811800" cy="1811800"/>
        </a:xfrm>
        <a:prstGeom prst="ellipse">
          <a:avLst/>
        </a:prstGeom>
        <a:solidFill>
          <a:schemeClr val="accent4">
            <a:alpha val="50000"/>
            <a:hueOff val="3465231"/>
            <a:satOff val="-15989"/>
            <a:lumOff val="588"/>
            <a:alphaOff val="0"/>
          </a:schemeClr>
        </a:solidFill>
        <a:ln w="12700" cap="flat" cmpd="sng" algn="ctr">
          <a:solidFill>
            <a:srgbClr val="2D2940"/>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99709" tIns="15240" rIns="99709" bIns="15240" numCol="1" spcCol="1270" anchor="ctr" anchorCtr="0">
          <a:noAutofit/>
        </a:bodyPr>
        <a:lstStyle/>
        <a:p>
          <a:pPr lvl="0" algn="ctr" defTabSz="533400">
            <a:lnSpc>
              <a:spcPct val="90000"/>
            </a:lnSpc>
            <a:spcBef>
              <a:spcPct val="0"/>
            </a:spcBef>
            <a:spcAft>
              <a:spcPct val="35000"/>
            </a:spcAft>
          </a:pPr>
          <a:r>
            <a:rPr lang="en-US" sz="1200" kern="1200">
              <a:solidFill>
                <a:srgbClr val="2D2940"/>
              </a:solidFill>
            </a:rPr>
            <a:t>Partnership</a:t>
          </a:r>
        </a:p>
      </dsp:txBody>
      <dsp:txXfrm>
        <a:off x="1716578" y="559899"/>
        <a:ext cx="1281136" cy="1281136"/>
      </dsp:txXfrm>
    </dsp:sp>
    <dsp:sp modelId="{7ECE263B-7722-4460-B821-EFB3C74A9E3D}">
      <dsp:nvSpPr>
        <dsp:cNvPr id="0" name=""/>
        <dsp:cNvSpPr/>
      </dsp:nvSpPr>
      <dsp:spPr>
        <a:xfrm>
          <a:off x="2900686" y="294567"/>
          <a:ext cx="1811800" cy="1811800"/>
        </a:xfrm>
        <a:prstGeom prst="ellipse">
          <a:avLst/>
        </a:prstGeom>
        <a:solidFill>
          <a:schemeClr val="accent4">
            <a:alpha val="50000"/>
            <a:hueOff val="6930461"/>
            <a:satOff val="-31979"/>
            <a:lumOff val="1177"/>
            <a:alphaOff val="0"/>
          </a:schemeClr>
        </a:solidFill>
        <a:ln w="12700" cap="flat" cmpd="sng" algn="ctr">
          <a:solidFill>
            <a:srgbClr val="2D2940"/>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99709" tIns="15240" rIns="99709" bIns="15240" numCol="1" spcCol="1270" anchor="ctr" anchorCtr="0">
          <a:noAutofit/>
        </a:bodyPr>
        <a:lstStyle/>
        <a:p>
          <a:pPr lvl="0" algn="ctr" defTabSz="533400">
            <a:lnSpc>
              <a:spcPct val="90000"/>
            </a:lnSpc>
            <a:spcBef>
              <a:spcPct val="0"/>
            </a:spcBef>
            <a:spcAft>
              <a:spcPct val="35000"/>
            </a:spcAft>
          </a:pPr>
          <a:r>
            <a:rPr lang="en-US" sz="1200" kern="1200">
              <a:solidFill>
                <a:srgbClr val="2D2940"/>
              </a:solidFill>
            </a:rPr>
            <a:t>Efficiency</a:t>
          </a:r>
        </a:p>
      </dsp:txBody>
      <dsp:txXfrm>
        <a:off x="3166018" y="559899"/>
        <a:ext cx="1281136" cy="1281136"/>
      </dsp:txXfrm>
    </dsp:sp>
    <dsp:sp modelId="{63528E11-5484-4272-B027-C0DB47C149E3}">
      <dsp:nvSpPr>
        <dsp:cNvPr id="0" name=""/>
        <dsp:cNvSpPr/>
      </dsp:nvSpPr>
      <dsp:spPr>
        <a:xfrm>
          <a:off x="4350127" y="294567"/>
          <a:ext cx="1811800" cy="1811800"/>
        </a:xfrm>
        <a:prstGeom prst="ellipse">
          <a:avLst/>
        </a:prstGeom>
        <a:solidFill>
          <a:schemeClr val="accent4">
            <a:alpha val="50000"/>
            <a:hueOff val="10395692"/>
            <a:satOff val="-47968"/>
            <a:lumOff val="1765"/>
            <a:alphaOff val="0"/>
          </a:schemeClr>
        </a:solidFill>
        <a:ln w="12700" cap="flat" cmpd="sng" algn="ctr">
          <a:solidFill>
            <a:srgbClr val="2D2940"/>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99709" tIns="15240" rIns="99709" bIns="15240" numCol="1" spcCol="1270" anchor="ctr" anchorCtr="0">
          <a:noAutofit/>
        </a:bodyPr>
        <a:lstStyle/>
        <a:p>
          <a:pPr lvl="0" algn="ctr" defTabSz="533400">
            <a:lnSpc>
              <a:spcPct val="90000"/>
            </a:lnSpc>
            <a:spcBef>
              <a:spcPct val="0"/>
            </a:spcBef>
            <a:spcAft>
              <a:spcPct val="35000"/>
            </a:spcAft>
          </a:pPr>
          <a:r>
            <a:rPr lang="en-US" sz="1200" kern="1200">
              <a:solidFill>
                <a:srgbClr val="2D2940"/>
              </a:solidFill>
            </a:rPr>
            <a:t>Communication</a:t>
          </a:r>
        </a:p>
      </dsp:txBody>
      <dsp:txXfrm>
        <a:off x="4615459" y="559899"/>
        <a:ext cx="1281136" cy="12811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F8B12E-B8E9-47A8-A727-0BD01DB2A6D6}">
      <dsp:nvSpPr>
        <dsp:cNvPr id="0" name=""/>
        <dsp:cNvSpPr/>
      </dsp:nvSpPr>
      <dsp:spPr>
        <a:xfrm>
          <a:off x="1621266" y="142509"/>
          <a:ext cx="3022377" cy="2885958"/>
        </a:xfrm>
        <a:prstGeom prst="ellipse">
          <a:avLst/>
        </a:prstGeom>
        <a:solidFill>
          <a:srgbClr val="2D2940"/>
        </a:solidFill>
        <a:ln w="19050" cap="flat" cmpd="sng" algn="ctr">
          <a:no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t" anchorCtr="0">
          <a:noAutofit/>
        </a:bodyPr>
        <a:lstStyle/>
        <a:p>
          <a:pPr lvl="0" algn="l" defTabSz="711200">
            <a:lnSpc>
              <a:spcPct val="90000"/>
            </a:lnSpc>
            <a:spcBef>
              <a:spcPct val="0"/>
            </a:spcBef>
            <a:spcAft>
              <a:spcPct val="35000"/>
            </a:spcAft>
          </a:pPr>
          <a:r>
            <a:rPr lang="en-US" sz="1600" kern="1200">
              <a:solidFill>
                <a:schemeClr val="bg2"/>
              </a:solidFill>
            </a:rPr>
            <a:t>Project Areas</a:t>
          </a:r>
        </a:p>
        <a:p>
          <a:pPr marL="171450" lvl="1" indent="-171450" algn="l" defTabSz="711200">
            <a:lnSpc>
              <a:spcPct val="90000"/>
            </a:lnSpc>
            <a:spcBef>
              <a:spcPct val="0"/>
            </a:spcBef>
            <a:spcAft>
              <a:spcPct val="15000"/>
            </a:spcAft>
            <a:buChar char="••"/>
          </a:pPr>
          <a:r>
            <a:rPr lang="en-US" sz="1600" kern="1200">
              <a:solidFill>
                <a:schemeClr val="bg2"/>
              </a:solidFill>
            </a:rPr>
            <a:t>Data</a:t>
          </a:r>
        </a:p>
        <a:p>
          <a:pPr marL="171450" lvl="1" indent="-171450" algn="l" defTabSz="711200">
            <a:lnSpc>
              <a:spcPct val="90000"/>
            </a:lnSpc>
            <a:spcBef>
              <a:spcPct val="0"/>
            </a:spcBef>
            <a:spcAft>
              <a:spcPct val="15000"/>
            </a:spcAft>
            <a:buChar char="••"/>
          </a:pPr>
          <a:r>
            <a:rPr lang="en-US" sz="1600" kern="1200">
              <a:solidFill>
                <a:schemeClr val="bg2"/>
              </a:solidFill>
            </a:rPr>
            <a:t>Waste Minimisation</a:t>
          </a:r>
        </a:p>
        <a:p>
          <a:pPr marL="171450" lvl="1" indent="-171450" algn="l" defTabSz="711200">
            <a:lnSpc>
              <a:spcPct val="90000"/>
            </a:lnSpc>
            <a:spcBef>
              <a:spcPct val="0"/>
            </a:spcBef>
            <a:spcAft>
              <a:spcPct val="15000"/>
            </a:spcAft>
            <a:buChar char="••"/>
          </a:pPr>
          <a:r>
            <a:rPr lang="en-US" sz="1600" kern="1200">
              <a:solidFill>
                <a:schemeClr val="bg2"/>
              </a:solidFill>
            </a:rPr>
            <a:t>Collections</a:t>
          </a:r>
        </a:p>
        <a:p>
          <a:pPr marL="171450" lvl="1" indent="-171450" algn="l" defTabSz="711200">
            <a:lnSpc>
              <a:spcPct val="90000"/>
            </a:lnSpc>
            <a:spcBef>
              <a:spcPct val="0"/>
            </a:spcBef>
            <a:spcAft>
              <a:spcPct val="15000"/>
            </a:spcAft>
            <a:buChar char="••"/>
          </a:pPr>
          <a:r>
            <a:rPr lang="en-US" sz="1600" kern="1200">
              <a:solidFill>
                <a:schemeClr val="bg2"/>
              </a:solidFill>
            </a:rPr>
            <a:t>Sites</a:t>
          </a:r>
        </a:p>
        <a:p>
          <a:pPr marL="171450" lvl="1" indent="-171450" algn="l" defTabSz="711200">
            <a:lnSpc>
              <a:spcPct val="90000"/>
            </a:lnSpc>
            <a:spcBef>
              <a:spcPct val="0"/>
            </a:spcBef>
            <a:spcAft>
              <a:spcPct val="15000"/>
            </a:spcAft>
            <a:buChar char="••"/>
          </a:pPr>
          <a:r>
            <a:rPr lang="en-US" sz="1600" kern="1200">
              <a:solidFill>
                <a:schemeClr val="bg2"/>
              </a:solidFill>
            </a:rPr>
            <a:t>Procurements</a:t>
          </a:r>
          <a:endParaRPr lang="en-US" sz="1600" kern="1200">
            <a:solidFill>
              <a:srgbClr val="2D2940"/>
            </a:solidFill>
          </a:endParaRPr>
        </a:p>
        <a:p>
          <a:pPr marL="171450" lvl="1" indent="-171450" algn="l" defTabSz="711200">
            <a:lnSpc>
              <a:spcPct val="90000"/>
            </a:lnSpc>
            <a:spcBef>
              <a:spcPct val="0"/>
            </a:spcBef>
            <a:spcAft>
              <a:spcPct val="15000"/>
            </a:spcAft>
            <a:buChar char="••"/>
          </a:pPr>
          <a:r>
            <a:rPr lang="en-US" sz="1600" kern="1200">
              <a:solidFill>
                <a:schemeClr val="bg2"/>
              </a:solidFill>
            </a:rPr>
            <a:t>Recyclable processing</a:t>
          </a:r>
          <a:r>
            <a:rPr lang="en-US" sz="1600" kern="1200">
              <a:solidFill>
                <a:srgbClr val="2D2940"/>
              </a:solidFill>
            </a:rPr>
            <a:t>ts</a:t>
          </a:r>
        </a:p>
      </dsp:txBody>
      <dsp:txXfrm>
        <a:off x="2124995" y="623502"/>
        <a:ext cx="2014918" cy="1923972"/>
      </dsp:txXfrm>
    </dsp:sp>
    <dsp:sp modelId="{E9B83E18-E6E2-48B7-9A05-958255624222}">
      <dsp:nvSpPr>
        <dsp:cNvPr id="0" name=""/>
        <dsp:cNvSpPr/>
      </dsp:nvSpPr>
      <dsp:spPr>
        <a:xfrm>
          <a:off x="1445615" y="-25096"/>
          <a:ext cx="3413924" cy="3218202"/>
        </a:xfrm>
        <a:prstGeom prst="circularArrow">
          <a:avLst>
            <a:gd name="adj1" fmla="val 5085"/>
            <a:gd name="adj2" fmla="val 327528"/>
            <a:gd name="adj3" fmla="val 15815256"/>
            <a:gd name="adj4" fmla="val 16257216"/>
            <a:gd name="adj5" fmla="val 5932"/>
          </a:avLst>
        </a:prstGeom>
        <a:solidFill>
          <a:schemeClr val="bg1"/>
        </a:solidFill>
        <a:ln>
          <a:noFill/>
        </a:ln>
        <a:effectLst/>
      </dsp:spPr>
      <dsp:style>
        <a:lnRef idx="0">
          <a:scrgbClr r="0" g="0" b="0"/>
        </a:lnRef>
        <a:fillRef idx="1">
          <a:scrgbClr r="0" g="0" b="0"/>
        </a:fillRef>
        <a:effectRef idx="1">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A5DF38-958C-434F-A805-E93AAE08D481}">
      <dsp:nvSpPr>
        <dsp:cNvPr id="0" name=""/>
        <dsp:cNvSpPr/>
      </dsp:nvSpPr>
      <dsp:spPr>
        <a:xfrm>
          <a:off x="0" y="44245"/>
          <a:ext cx="6530975" cy="351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en-GB" sz="1500" b="1" kern="1200"/>
            <a:t>West London Alliance Leaders and Chief Executives Boards</a:t>
          </a:r>
          <a:endParaRPr lang="en-US" sz="1500" kern="1200"/>
        </a:p>
      </dsp:txBody>
      <dsp:txXfrm>
        <a:off x="17134" y="61379"/>
        <a:ext cx="6496707" cy="316732"/>
      </dsp:txXfrm>
    </dsp:sp>
    <dsp:sp modelId="{EF188E1A-AF0B-4F6C-96C8-272557C88B0B}">
      <dsp:nvSpPr>
        <dsp:cNvPr id="0" name=""/>
        <dsp:cNvSpPr/>
      </dsp:nvSpPr>
      <dsp:spPr>
        <a:xfrm>
          <a:off x="0" y="395245"/>
          <a:ext cx="6530975" cy="3493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7358"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GB" sz="1200" kern="1200"/>
            <a:t>By invitation and to link waste with climate emergency and the wider environmental agenda in west London.</a:t>
          </a:r>
          <a:endParaRPr lang="en-US" sz="1200" kern="1200"/>
        </a:p>
      </dsp:txBody>
      <dsp:txXfrm>
        <a:off x="0" y="395245"/>
        <a:ext cx="6530975" cy="349312"/>
      </dsp:txXfrm>
    </dsp:sp>
    <dsp:sp modelId="{68849567-1475-4C04-9A03-84958BFCD32B}">
      <dsp:nvSpPr>
        <dsp:cNvPr id="0" name=""/>
        <dsp:cNvSpPr/>
      </dsp:nvSpPr>
      <dsp:spPr>
        <a:xfrm>
          <a:off x="0" y="744557"/>
          <a:ext cx="6530975" cy="351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en-GB" sz="1500" b="1" kern="1200"/>
            <a:t>Environment Directors and Treasurers Boards</a:t>
          </a:r>
          <a:endParaRPr lang="en-US" sz="1500" kern="1200"/>
        </a:p>
      </dsp:txBody>
      <dsp:txXfrm>
        <a:off x="17134" y="761691"/>
        <a:ext cx="6496707" cy="316732"/>
      </dsp:txXfrm>
    </dsp:sp>
    <dsp:sp modelId="{4D911188-EC2E-4BEC-A691-304F6CFF6578}">
      <dsp:nvSpPr>
        <dsp:cNvPr id="0" name=""/>
        <dsp:cNvSpPr/>
      </dsp:nvSpPr>
      <dsp:spPr>
        <a:xfrm>
          <a:off x="0" y="1095557"/>
          <a:ext cx="6530975" cy="357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7358" tIns="19050" rIns="106680" bIns="19050" numCol="1" spcCol="1270" anchor="t" anchorCtr="0">
          <a:noAutofit/>
        </a:bodyPr>
        <a:lstStyle/>
        <a:p>
          <a:pPr marL="114300" lvl="1" indent="-114300" algn="l" defTabSz="533400">
            <a:lnSpc>
              <a:spcPct val="90000"/>
            </a:lnSpc>
            <a:spcBef>
              <a:spcPct val="0"/>
            </a:spcBef>
            <a:spcAft>
              <a:spcPct val="20000"/>
            </a:spcAft>
            <a:buChar char="••"/>
          </a:pPr>
          <a:r>
            <a:rPr lang="en-GB" sz="1200" kern="1200"/>
            <a:t>Held bi-monthly to link the waste strategy with the financial and environmental strategies in west London.</a:t>
          </a:r>
          <a:endParaRPr lang="en-US" sz="1200" kern="1200"/>
        </a:p>
      </dsp:txBody>
      <dsp:txXfrm>
        <a:off x="0" y="1095557"/>
        <a:ext cx="6530975" cy="357075"/>
      </dsp:txXfrm>
    </dsp:sp>
    <dsp:sp modelId="{C0F74282-E2D8-4620-BA12-4407C80F9E2B}">
      <dsp:nvSpPr>
        <dsp:cNvPr id="0" name=""/>
        <dsp:cNvSpPr/>
      </dsp:nvSpPr>
      <dsp:spPr>
        <a:xfrm>
          <a:off x="0" y="1452632"/>
          <a:ext cx="6530975" cy="351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en-GB" sz="1500" b="1" kern="1200"/>
            <a:t>Borough Partnership Meetings</a:t>
          </a:r>
          <a:endParaRPr lang="en-US" sz="1500" kern="1200"/>
        </a:p>
      </dsp:txBody>
      <dsp:txXfrm>
        <a:off x="17134" y="1469766"/>
        <a:ext cx="6496707" cy="316732"/>
      </dsp:txXfrm>
    </dsp:sp>
    <dsp:sp modelId="{D9ADE093-D0A6-43B0-B156-5CD9B70963B7}">
      <dsp:nvSpPr>
        <dsp:cNvPr id="0" name=""/>
        <dsp:cNvSpPr/>
      </dsp:nvSpPr>
      <dsp:spPr>
        <a:xfrm>
          <a:off x="0" y="1803632"/>
          <a:ext cx="6530975" cy="357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7358" tIns="19050" rIns="106680" bIns="19050" numCol="1" spcCol="1270" anchor="t" anchorCtr="0">
          <a:noAutofit/>
        </a:bodyPr>
        <a:lstStyle/>
        <a:p>
          <a:pPr marL="114300" lvl="1" indent="-114300" algn="l" defTabSz="533400">
            <a:lnSpc>
              <a:spcPct val="90000"/>
            </a:lnSpc>
            <a:spcBef>
              <a:spcPct val="0"/>
            </a:spcBef>
            <a:spcAft>
              <a:spcPct val="20000"/>
            </a:spcAft>
            <a:buChar char="••"/>
          </a:pPr>
          <a:r>
            <a:rPr lang="en-GB" sz="1200" kern="1200"/>
            <a:t>Held five times a year to review and  support progress of projects, review and refresh the action plans within the JMWMS and review Authority reports.</a:t>
          </a:r>
          <a:endParaRPr lang="en-US" sz="1200" kern="1200"/>
        </a:p>
      </dsp:txBody>
      <dsp:txXfrm>
        <a:off x="0" y="1803632"/>
        <a:ext cx="6530975" cy="357075"/>
      </dsp:txXfrm>
    </dsp:sp>
    <dsp:sp modelId="{3E3DDD85-51C3-4429-8B6E-69D356C102E4}">
      <dsp:nvSpPr>
        <dsp:cNvPr id="0" name=""/>
        <dsp:cNvSpPr/>
      </dsp:nvSpPr>
      <dsp:spPr>
        <a:xfrm>
          <a:off x="0" y="2160707"/>
          <a:ext cx="6530975" cy="351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en-GB" sz="1500" b="1" kern="1200"/>
            <a:t>Operational Meetings</a:t>
          </a:r>
          <a:endParaRPr lang="en-US" sz="1500" kern="1200"/>
        </a:p>
      </dsp:txBody>
      <dsp:txXfrm>
        <a:off x="17134" y="2177841"/>
        <a:ext cx="6496707" cy="316732"/>
      </dsp:txXfrm>
    </dsp:sp>
    <dsp:sp modelId="{8A675866-0772-4D66-AC43-5DCBA879C50F}">
      <dsp:nvSpPr>
        <dsp:cNvPr id="0" name=""/>
        <dsp:cNvSpPr/>
      </dsp:nvSpPr>
      <dsp:spPr>
        <a:xfrm>
          <a:off x="0" y="2511707"/>
          <a:ext cx="6530975" cy="357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7358" tIns="19050" rIns="106680" bIns="19050" numCol="1" spcCol="1270" anchor="t" anchorCtr="0">
          <a:noAutofit/>
        </a:bodyPr>
        <a:lstStyle/>
        <a:p>
          <a:pPr marL="114300" lvl="1" indent="-114300" algn="l" defTabSz="533400">
            <a:lnSpc>
              <a:spcPct val="90000"/>
            </a:lnSpc>
            <a:spcBef>
              <a:spcPct val="0"/>
            </a:spcBef>
            <a:spcAft>
              <a:spcPct val="20000"/>
            </a:spcAft>
            <a:buChar char="••"/>
          </a:pPr>
          <a:r>
            <a:rPr lang="en-GB" sz="1200" kern="1200"/>
            <a:t>HRRC best practice groups and site user groups are held monthly to ensure continuous improvement of the service and operations</a:t>
          </a:r>
          <a:endParaRPr lang="en-US" sz="1200" kern="1200"/>
        </a:p>
      </dsp:txBody>
      <dsp:txXfrm>
        <a:off x="0" y="2511707"/>
        <a:ext cx="6530975" cy="357075"/>
      </dsp:txXfrm>
    </dsp:sp>
    <dsp:sp modelId="{A30A8A0D-3253-4F57-8248-329975D42139}">
      <dsp:nvSpPr>
        <dsp:cNvPr id="0" name=""/>
        <dsp:cNvSpPr/>
      </dsp:nvSpPr>
      <dsp:spPr>
        <a:xfrm>
          <a:off x="0" y="2868782"/>
          <a:ext cx="6530975" cy="351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en-GB" sz="1500" b="1" kern="1200"/>
            <a:t>Contract Meetings</a:t>
          </a:r>
          <a:endParaRPr lang="en-US" sz="1500" kern="1200"/>
        </a:p>
      </dsp:txBody>
      <dsp:txXfrm>
        <a:off x="17134" y="2885916"/>
        <a:ext cx="6496707" cy="316732"/>
      </dsp:txXfrm>
    </dsp:sp>
    <dsp:sp modelId="{EF21B008-0E68-4983-8A51-7A2FFD7E2FF7}">
      <dsp:nvSpPr>
        <dsp:cNvPr id="0" name=""/>
        <dsp:cNvSpPr/>
      </dsp:nvSpPr>
      <dsp:spPr>
        <a:xfrm>
          <a:off x="0" y="3219782"/>
          <a:ext cx="6530975" cy="5123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7358" tIns="19050" rIns="106680" bIns="19050" numCol="1" spcCol="1270" anchor="t" anchorCtr="0">
          <a:noAutofit/>
        </a:bodyPr>
        <a:lstStyle/>
        <a:p>
          <a:pPr marL="114300" lvl="1" indent="-114300" algn="l" defTabSz="533400">
            <a:lnSpc>
              <a:spcPct val="90000"/>
            </a:lnSpc>
            <a:spcBef>
              <a:spcPct val="0"/>
            </a:spcBef>
            <a:spcAft>
              <a:spcPct val="20000"/>
            </a:spcAft>
            <a:buChar char="••"/>
          </a:pPr>
          <a:r>
            <a:rPr lang="en-GB" sz="1200" kern="1200"/>
            <a:t>Monthly meetings with contractors review performance, identify efficiencies and explore opportunities.  For the Authority’s largest contract a Stakeholder Liaison Committee discusses projects, opportunities and service provision at a strategic level.</a:t>
          </a:r>
          <a:endParaRPr lang="en-US" sz="1200" kern="1200"/>
        </a:p>
      </dsp:txBody>
      <dsp:txXfrm>
        <a:off x="0" y="3219782"/>
        <a:ext cx="6530975" cy="5123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969B4D-7207-4A19-9D51-E2FB093B068D}">
      <dsp:nvSpPr>
        <dsp:cNvPr id="0" name=""/>
        <dsp:cNvSpPr/>
      </dsp:nvSpPr>
      <dsp:spPr>
        <a:xfrm rot="5400000">
          <a:off x="4306880" y="-1393954"/>
          <a:ext cx="409426" cy="330144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en-GB" sz="1500" b="1" i="1" kern="1200"/>
            <a:t>Where we want to be in the future</a:t>
          </a:r>
          <a:endParaRPr lang="en-US" sz="1500" kern="1200"/>
        </a:p>
      </dsp:txBody>
      <dsp:txXfrm rot="-5400000">
        <a:off x="2860869" y="72044"/>
        <a:ext cx="3281462" cy="369452"/>
      </dsp:txXfrm>
    </dsp:sp>
    <dsp:sp modelId="{C4AACD6B-4400-4D58-B92C-40A21877ACF6}">
      <dsp:nvSpPr>
        <dsp:cNvPr id="0" name=""/>
        <dsp:cNvSpPr/>
      </dsp:nvSpPr>
      <dsp:spPr>
        <a:xfrm>
          <a:off x="1415" y="879"/>
          <a:ext cx="2859453" cy="51178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GB" sz="1500" b="1" kern="1200"/>
            <a:t>Effective and efficient operations focused on </a:t>
          </a:r>
          <a:endParaRPr lang="en-US" sz="1500" b="1" kern="1200"/>
        </a:p>
      </dsp:txBody>
      <dsp:txXfrm>
        <a:off x="26398" y="25862"/>
        <a:ext cx="2809487" cy="461816"/>
      </dsp:txXfrm>
    </dsp:sp>
    <dsp:sp modelId="{F8A9839B-0DA0-4216-A070-A1BE32767D54}">
      <dsp:nvSpPr>
        <dsp:cNvPr id="0" name=""/>
        <dsp:cNvSpPr/>
      </dsp:nvSpPr>
      <dsp:spPr>
        <a:xfrm rot="5400000">
          <a:off x="4306880" y="-856582"/>
          <a:ext cx="409426" cy="330144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en-GB" sz="1500" b="1" i="1" kern="1200"/>
            <a:t>No more waste</a:t>
          </a:r>
          <a:r>
            <a:rPr lang="en-GB" sz="1500" b="1" kern="1200"/>
            <a:t> </a:t>
          </a:r>
          <a:endParaRPr lang="en-US" sz="1500" kern="1200"/>
        </a:p>
      </dsp:txBody>
      <dsp:txXfrm rot="-5400000">
        <a:off x="2860869" y="609416"/>
        <a:ext cx="3281462" cy="369452"/>
      </dsp:txXfrm>
    </dsp:sp>
    <dsp:sp modelId="{9508E943-0E0F-4E7E-864D-5C8D35159E47}">
      <dsp:nvSpPr>
        <dsp:cNvPr id="0" name=""/>
        <dsp:cNvSpPr/>
      </dsp:nvSpPr>
      <dsp:spPr>
        <a:xfrm>
          <a:off x="1415" y="538250"/>
          <a:ext cx="2859453" cy="51178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GB" sz="1500" b="1" kern="1200"/>
            <a:t>Our climate emergency response is to focus on </a:t>
          </a:r>
          <a:endParaRPr lang="en-US" sz="1500" b="1" kern="1200"/>
        </a:p>
      </dsp:txBody>
      <dsp:txXfrm>
        <a:off x="26398" y="563233"/>
        <a:ext cx="2809487" cy="461816"/>
      </dsp:txXfrm>
    </dsp:sp>
    <dsp:sp modelId="{B57756ED-A9DF-415E-8391-83F60491CDB8}">
      <dsp:nvSpPr>
        <dsp:cNvPr id="0" name=""/>
        <dsp:cNvSpPr/>
      </dsp:nvSpPr>
      <dsp:spPr>
        <a:xfrm rot="5400000">
          <a:off x="4306880" y="-319210"/>
          <a:ext cx="409426" cy="330144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en-GB" sz="1500" b="1" i="1" kern="1200"/>
            <a:t>Residents and colleagues</a:t>
          </a:r>
          <a:endParaRPr lang="en-US" sz="1500" kern="1200"/>
        </a:p>
      </dsp:txBody>
      <dsp:txXfrm rot="-5400000">
        <a:off x="2860869" y="1146788"/>
        <a:ext cx="3281462" cy="369452"/>
      </dsp:txXfrm>
    </dsp:sp>
    <dsp:sp modelId="{674D8E29-D17B-49B6-8C64-8711EFA74B8B}">
      <dsp:nvSpPr>
        <dsp:cNvPr id="0" name=""/>
        <dsp:cNvSpPr/>
      </dsp:nvSpPr>
      <dsp:spPr>
        <a:xfrm>
          <a:off x="1415" y="1075622"/>
          <a:ext cx="2859453" cy="51178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GB" sz="1500" b="1" kern="1200"/>
            <a:t>Recognise the only workforce we have is our </a:t>
          </a:r>
          <a:endParaRPr lang="en-US" sz="1500" b="1" kern="1200"/>
        </a:p>
      </dsp:txBody>
      <dsp:txXfrm>
        <a:off x="26398" y="1100605"/>
        <a:ext cx="2809487" cy="461816"/>
      </dsp:txXfrm>
    </dsp:sp>
    <dsp:sp modelId="{C67F8015-21EE-48CE-9650-BB9FD57DCEF5}">
      <dsp:nvSpPr>
        <dsp:cNvPr id="0" name=""/>
        <dsp:cNvSpPr/>
      </dsp:nvSpPr>
      <dsp:spPr>
        <a:xfrm rot="5400000">
          <a:off x="4306880" y="218161"/>
          <a:ext cx="409426" cy="330144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en-US" sz="1500" b="1" i="1" kern="1200"/>
            <a:t>Waste is crime</a:t>
          </a:r>
        </a:p>
      </dsp:txBody>
      <dsp:txXfrm rot="-5400000">
        <a:off x="2860869" y="1684160"/>
        <a:ext cx="3281462" cy="369452"/>
      </dsp:txXfrm>
    </dsp:sp>
    <dsp:sp modelId="{6C464945-4241-4682-918B-DC3FB59B96E2}">
      <dsp:nvSpPr>
        <dsp:cNvPr id="0" name=""/>
        <dsp:cNvSpPr/>
      </dsp:nvSpPr>
      <dsp:spPr>
        <a:xfrm>
          <a:off x="1415" y="1612994"/>
          <a:ext cx="2859453" cy="51178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GB" sz="1500" b="1" kern="1200"/>
            <a:t>Tackling clean streets and flytipping because </a:t>
          </a:r>
          <a:endParaRPr lang="en-US" sz="1500" b="1" kern="1200"/>
        </a:p>
      </dsp:txBody>
      <dsp:txXfrm>
        <a:off x="26398" y="1637977"/>
        <a:ext cx="2809487" cy="461816"/>
      </dsp:txXfrm>
    </dsp:sp>
    <dsp:sp modelId="{4D3054CE-8DF9-4158-A6B4-79301267ABAF}">
      <dsp:nvSpPr>
        <dsp:cNvPr id="0" name=""/>
        <dsp:cNvSpPr/>
      </dsp:nvSpPr>
      <dsp:spPr>
        <a:xfrm rot="5400000">
          <a:off x="4306880" y="755533"/>
          <a:ext cx="409426" cy="330144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en-US" sz="1500" b="1" i="1" kern="1200"/>
            <a:t>Be proactive</a:t>
          </a:r>
        </a:p>
      </dsp:txBody>
      <dsp:txXfrm rot="-5400000">
        <a:off x="2860869" y="2221532"/>
        <a:ext cx="3281462" cy="369452"/>
      </dsp:txXfrm>
    </dsp:sp>
    <dsp:sp modelId="{7E38D276-D597-4236-85ED-A24886864205}">
      <dsp:nvSpPr>
        <dsp:cNvPr id="0" name=""/>
        <dsp:cNvSpPr/>
      </dsp:nvSpPr>
      <dsp:spPr>
        <a:xfrm>
          <a:off x="1415" y="2150366"/>
          <a:ext cx="2859453" cy="51178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b="1" kern="1200"/>
            <a:t>We can't wait for legislation</a:t>
          </a:r>
        </a:p>
      </dsp:txBody>
      <dsp:txXfrm>
        <a:off x="26398" y="2175349"/>
        <a:ext cx="2809487" cy="461816"/>
      </dsp:txXfrm>
    </dsp:sp>
    <dsp:sp modelId="{EB4674A8-45B6-4BB7-A7EF-873FDD1F5B75}">
      <dsp:nvSpPr>
        <dsp:cNvPr id="0" name=""/>
        <dsp:cNvSpPr/>
      </dsp:nvSpPr>
      <dsp:spPr>
        <a:xfrm rot="5400000">
          <a:off x="4306880" y="1292904"/>
          <a:ext cx="409426" cy="330144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en-US" sz="1500" b="1" i="1" kern="1200"/>
            <a:t>Using high quality data</a:t>
          </a:r>
        </a:p>
      </dsp:txBody>
      <dsp:txXfrm rot="-5400000">
        <a:off x="2860869" y="2758903"/>
        <a:ext cx="3281462" cy="369452"/>
      </dsp:txXfrm>
    </dsp:sp>
    <dsp:sp modelId="{17402E65-7B1E-4255-B74B-880745947DEC}">
      <dsp:nvSpPr>
        <dsp:cNvPr id="0" name=""/>
        <dsp:cNvSpPr/>
      </dsp:nvSpPr>
      <dsp:spPr>
        <a:xfrm>
          <a:off x="1415" y="2687738"/>
          <a:ext cx="2859453" cy="51178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b="1" kern="1200"/>
            <a:t>Joined up and consistent</a:t>
          </a:r>
        </a:p>
      </dsp:txBody>
      <dsp:txXfrm>
        <a:off x="26398" y="2712721"/>
        <a:ext cx="2809487" cy="4618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C81884-DE55-4A3D-AA69-5E32D3DFB63B}">
      <dsp:nvSpPr>
        <dsp:cNvPr id="0" name=""/>
        <dsp:cNvSpPr/>
      </dsp:nvSpPr>
      <dsp:spPr>
        <a:xfrm>
          <a:off x="1876" y="18344"/>
          <a:ext cx="1829338" cy="4180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b="1" kern="1200"/>
            <a:t>Leadership and Communication</a:t>
          </a:r>
        </a:p>
      </dsp:txBody>
      <dsp:txXfrm>
        <a:off x="1876" y="18344"/>
        <a:ext cx="1829338" cy="418000"/>
      </dsp:txXfrm>
    </dsp:sp>
    <dsp:sp modelId="{87B4C4BC-A592-400E-9214-3AA7ABB6DEEC}">
      <dsp:nvSpPr>
        <dsp:cNvPr id="0" name=""/>
        <dsp:cNvSpPr/>
      </dsp:nvSpPr>
      <dsp:spPr>
        <a:xfrm>
          <a:off x="1876" y="436345"/>
          <a:ext cx="1829338" cy="1581120"/>
        </a:xfrm>
        <a:prstGeom prst="rect">
          <a:avLst/>
        </a:prstGeom>
        <a:solidFill>
          <a:schemeClr val="bg2">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t>We will treat waste as a valuable resource and prepare for the future by examining data, challenging the status quo and communicating the results of our projects transparently.</a:t>
          </a:r>
          <a:endParaRPr lang="en-US" sz="1200" kern="1200"/>
        </a:p>
      </dsp:txBody>
      <dsp:txXfrm>
        <a:off x="1876" y="436345"/>
        <a:ext cx="1829338" cy="1581120"/>
      </dsp:txXfrm>
    </dsp:sp>
    <dsp:sp modelId="{31212A7E-B501-4767-ABBB-D74D162A8B59}">
      <dsp:nvSpPr>
        <dsp:cNvPr id="0" name=""/>
        <dsp:cNvSpPr/>
      </dsp:nvSpPr>
      <dsp:spPr>
        <a:xfrm>
          <a:off x="2087322" y="18344"/>
          <a:ext cx="1829338" cy="4180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GB" sz="1200" b="1" kern="1200"/>
            <a:t>Partnership</a:t>
          </a:r>
          <a:r>
            <a:rPr lang="en-GB" sz="1200" kern="1200"/>
            <a:t> </a:t>
          </a:r>
          <a:endParaRPr lang="en-US" sz="1200" kern="1200"/>
        </a:p>
      </dsp:txBody>
      <dsp:txXfrm>
        <a:off x="2087322" y="18344"/>
        <a:ext cx="1829338" cy="418000"/>
      </dsp:txXfrm>
    </dsp:sp>
    <dsp:sp modelId="{F7F8A78A-C15F-40B4-A8C1-8A4AAC2851DA}">
      <dsp:nvSpPr>
        <dsp:cNvPr id="0" name=""/>
        <dsp:cNvSpPr/>
      </dsp:nvSpPr>
      <dsp:spPr>
        <a:xfrm>
          <a:off x="2087322" y="436345"/>
          <a:ext cx="1829338" cy="1581120"/>
        </a:xfrm>
        <a:prstGeom prst="rect">
          <a:avLst/>
        </a:prstGeom>
        <a:solidFill>
          <a:schemeClr val="bg2">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t>We will build resilient partnerships and share in the risk and reward of procurements and projects.</a:t>
          </a:r>
          <a:endParaRPr lang="en-US" sz="1200" kern="1200"/>
        </a:p>
      </dsp:txBody>
      <dsp:txXfrm>
        <a:off x="2087322" y="436345"/>
        <a:ext cx="1829338" cy="1581120"/>
      </dsp:txXfrm>
    </dsp:sp>
    <dsp:sp modelId="{017E1DB2-D89B-46BF-B8AA-91619FEAD459}">
      <dsp:nvSpPr>
        <dsp:cNvPr id="0" name=""/>
        <dsp:cNvSpPr/>
      </dsp:nvSpPr>
      <dsp:spPr>
        <a:xfrm>
          <a:off x="4172768" y="18344"/>
          <a:ext cx="1829338" cy="4180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GB" sz="1200" b="1" kern="1200"/>
            <a:t>Efficiency </a:t>
          </a:r>
          <a:endParaRPr lang="en-US" sz="1200" kern="1200"/>
        </a:p>
      </dsp:txBody>
      <dsp:txXfrm>
        <a:off x="4172768" y="18344"/>
        <a:ext cx="1829338" cy="418000"/>
      </dsp:txXfrm>
    </dsp:sp>
    <dsp:sp modelId="{28E48B1F-626C-40DD-9BB9-1BBB2CF4B53C}">
      <dsp:nvSpPr>
        <dsp:cNvPr id="0" name=""/>
        <dsp:cNvSpPr/>
      </dsp:nvSpPr>
      <dsp:spPr>
        <a:xfrm>
          <a:off x="4172768" y="436345"/>
          <a:ext cx="1829338" cy="1581120"/>
        </a:xfrm>
        <a:prstGeom prst="rect">
          <a:avLst/>
        </a:prstGeom>
        <a:solidFill>
          <a:schemeClr val="bg2">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a:t>We will minimise waste in all our activities by continuously improving our infrastructure, operations and contracts and encouraging others to treat waste as a valuable resource.</a:t>
          </a:r>
          <a:endParaRPr lang="en-US" sz="1200" kern="1200"/>
        </a:p>
      </dsp:txBody>
      <dsp:txXfrm>
        <a:off x="4172768" y="436345"/>
        <a:ext cx="1829338" cy="1581120"/>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WLWA">
  <a:themeElements>
    <a:clrScheme name="WLWA HS">
      <a:dk1>
        <a:sysClr val="windowText" lastClr="000000"/>
      </a:dk1>
      <a:lt1>
        <a:srgbClr val="E25E68"/>
      </a:lt1>
      <a:dk2>
        <a:srgbClr val="2D2940"/>
      </a:dk2>
      <a:lt2>
        <a:srgbClr val="E7E6E6"/>
      </a:lt2>
      <a:accent1>
        <a:srgbClr val="2D2940"/>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91B50-5446-45A4-9FF8-D31F81B11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Pages>
  <Words>1898</Words>
  <Characters>10824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Kerin</dc:creator>
  <cp:keywords/>
  <dc:description/>
  <cp:lastModifiedBy>Emma Beal</cp:lastModifiedBy>
  <cp:revision>8</cp:revision>
  <cp:lastPrinted>2021-03-16T11:48:00Z</cp:lastPrinted>
  <dcterms:created xsi:type="dcterms:W3CDTF">2021-02-14T13:07:00Z</dcterms:created>
  <dcterms:modified xsi:type="dcterms:W3CDTF">2021-03-17T07:33:00Z</dcterms:modified>
</cp:coreProperties>
</file>